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064DD" w14:textId="733F0055" w:rsidR="00151F91" w:rsidRDefault="00151F91" w:rsidP="00F50F77">
      <w:pPr>
        <w:rPr>
          <w:rFonts w:ascii="Times New Roman" w:hAnsi="Times New Roman" w:cs="Times New Roman"/>
          <w:b/>
          <w:bCs/>
          <w:lang w:val="en-US"/>
        </w:rPr>
      </w:pPr>
    </w:p>
    <w:p w14:paraId="4124F3A7" w14:textId="1CE6F4DC" w:rsidR="000B5BFA" w:rsidRDefault="00740B0A" w:rsidP="009265E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Конкурс проектных предложений </w:t>
      </w:r>
    </w:p>
    <w:p w14:paraId="634C62BB" w14:textId="60490DAA" w:rsidR="00740B0A" w:rsidRPr="00740B0A" w:rsidRDefault="00740B0A" w:rsidP="00740B0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грантовой поддержки от</w:t>
      </w:r>
    </w:p>
    <w:p w14:paraId="49213267" w14:textId="41DE552B" w:rsidR="000B5BFA" w:rsidRPr="000B5BFA" w:rsidRDefault="000B5BFA" w:rsidP="009265E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Программы Малых Грантов ГЭФ</w:t>
      </w:r>
      <w:r w:rsidR="00740B0A">
        <w:rPr>
          <w:rFonts w:ascii="Times New Roman" w:hAnsi="Times New Roman" w:cs="Times New Roman"/>
          <w:b/>
          <w:bCs/>
        </w:rPr>
        <w:t>, ПРООН</w:t>
      </w:r>
      <w:r>
        <w:rPr>
          <w:rFonts w:ascii="Times New Roman" w:hAnsi="Times New Roman" w:cs="Times New Roman"/>
          <w:b/>
          <w:bCs/>
        </w:rPr>
        <w:t xml:space="preserve"> в Кыргызстане </w:t>
      </w:r>
    </w:p>
    <w:p w14:paraId="515699DF" w14:textId="77777777" w:rsidR="00F50F77" w:rsidRPr="00222CDC" w:rsidRDefault="00F50F77" w:rsidP="00F50F77">
      <w:pPr>
        <w:rPr>
          <w:rFonts w:ascii="Times New Roman" w:hAnsi="Times New Roman" w:cs="Times New Roman"/>
          <w:u w:val="single"/>
        </w:rPr>
      </w:pPr>
    </w:p>
    <w:p w14:paraId="0259D775" w14:textId="342D9611" w:rsidR="007B0FAD" w:rsidRPr="00222CDC" w:rsidRDefault="000B5BFA" w:rsidP="007B0FA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</w:t>
      </w:r>
      <w:r w:rsidRPr="0022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подачи</w:t>
      </w:r>
      <w:r w:rsidRPr="0022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проектных</w:t>
      </w:r>
      <w:r w:rsidRPr="0022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предложений</w:t>
      </w:r>
      <w:r w:rsidR="007B0FAD" w:rsidRPr="00222CDC">
        <w:rPr>
          <w:rFonts w:ascii="Times New Roman" w:hAnsi="Times New Roman" w:cs="Times New Roman"/>
        </w:rPr>
        <w:t xml:space="preserve">: </w:t>
      </w:r>
    </w:p>
    <w:p w14:paraId="4BAB5601" w14:textId="73927F50" w:rsidR="00F50F77" w:rsidRPr="00222CDC" w:rsidRDefault="00AA7406" w:rsidP="007B0FAD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7F5403">
        <w:rPr>
          <w:rFonts w:ascii="Times New Roman" w:hAnsi="Times New Roman" w:cs="Times New Roman"/>
          <w:u w:val="single"/>
        </w:rPr>
        <w:t>1</w:t>
      </w:r>
      <w:r w:rsidR="004D0327" w:rsidRPr="007F5403">
        <w:rPr>
          <w:rFonts w:ascii="Times New Roman" w:hAnsi="Times New Roman" w:cs="Times New Roman"/>
          <w:u w:val="single"/>
        </w:rPr>
        <w:t>9</w:t>
      </w:r>
      <w:r w:rsidR="000B5BFA" w:rsidRPr="007F5403">
        <w:rPr>
          <w:rFonts w:ascii="Times New Roman" w:hAnsi="Times New Roman" w:cs="Times New Roman"/>
          <w:u w:val="single"/>
          <w:vertAlign w:val="superscript"/>
        </w:rPr>
        <w:t xml:space="preserve"> </w:t>
      </w:r>
      <w:r w:rsidR="009427A0" w:rsidRPr="007F5403">
        <w:rPr>
          <w:rFonts w:ascii="Times New Roman" w:hAnsi="Times New Roman" w:cs="Times New Roman"/>
          <w:u w:val="single"/>
        </w:rPr>
        <w:t>марта</w:t>
      </w:r>
      <w:r w:rsidR="000B5BFA" w:rsidRPr="007F5403">
        <w:rPr>
          <w:rFonts w:ascii="Times New Roman" w:hAnsi="Times New Roman" w:cs="Times New Roman"/>
          <w:u w:val="single"/>
        </w:rPr>
        <w:t xml:space="preserve"> </w:t>
      </w:r>
      <w:r w:rsidR="007B0FAD" w:rsidRPr="007F5403">
        <w:rPr>
          <w:rFonts w:ascii="Times New Roman" w:hAnsi="Times New Roman" w:cs="Times New Roman"/>
          <w:u w:val="single"/>
        </w:rPr>
        <w:t>20</w:t>
      </w:r>
      <w:r w:rsidRPr="007F5403">
        <w:rPr>
          <w:rFonts w:ascii="Times New Roman" w:hAnsi="Times New Roman" w:cs="Times New Roman"/>
          <w:u w:val="single"/>
        </w:rPr>
        <w:t>20</w:t>
      </w:r>
      <w:r w:rsidR="00E12423" w:rsidRPr="007F5403">
        <w:rPr>
          <w:rFonts w:ascii="Times New Roman" w:hAnsi="Times New Roman" w:cs="Times New Roman"/>
          <w:u w:val="single"/>
        </w:rPr>
        <w:t xml:space="preserve"> г.</w:t>
      </w:r>
      <w:r w:rsidR="00E12423">
        <w:rPr>
          <w:rFonts w:ascii="Times New Roman" w:hAnsi="Times New Roman" w:cs="Times New Roman"/>
          <w:u w:val="single"/>
        </w:rPr>
        <w:t xml:space="preserve"> </w:t>
      </w:r>
    </w:p>
    <w:p w14:paraId="070F4E8B" w14:textId="77777777" w:rsidR="007B0FAD" w:rsidRPr="00222CDC" w:rsidRDefault="007B0FAD" w:rsidP="007B0FAD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7144DD5F" w14:textId="795B5ABF" w:rsidR="00DF4DA8" w:rsidRPr="00740B0A" w:rsidRDefault="00740B0A" w:rsidP="00A660C9">
      <w:pPr>
        <w:pStyle w:val="a6"/>
        <w:numPr>
          <w:ilvl w:val="0"/>
          <w:numId w:val="7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ПРОГРАММЕ МАЛЫХ ГРАНТОВ ГЭФ</w:t>
      </w:r>
    </w:p>
    <w:p w14:paraId="5E45A310" w14:textId="34A8184D" w:rsidR="00F74CA7" w:rsidRPr="00F74CA7" w:rsidRDefault="00F74CA7" w:rsidP="00241508">
      <w:pPr>
        <w:jc w:val="both"/>
        <w:rPr>
          <w:rFonts w:ascii="Times New Roman" w:hAnsi="Times New Roman" w:cs="Times New Roman"/>
        </w:rPr>
      </w:pPr>
      <w:r w:rsidRPr="00F74CA7">
        <w:rPr>
          <w:rFonts w:ascii="Times New Roman" w:hAnsi="Times New Roman" w:cs="Times New Roman"/>
        </w:rPr>
        <w:t>Учрежденная в 1992 году, в год проведения конференции ООН по окружающей среде и устойчивому развитию «Саммит Земли» в г. Рио-де-Жанейро, Программа Малых Грантов Г</w:t>
      </w:r>
      <w:r w:rsidR="00B3196C">
        <w:rPr>
          <w:rFonts w:ascii="Times New Roman" w:hAnsi="Times New Roman" w:cs="Times New Roman"/>
        </w:rPr>
        <w:t xml:space="preserve">лобального </w:t>
      </w:r>
      <w:r w:rsidRPr="00F74CA7">
        <w:rPr>
          <w:rFonts w:ascii="Times New Roman" w:hAnsi="Times New Roman" w:cs="Times New Roman"/>
        </w:rPr>
        <w:t>Э</w:t>
      </w:r>
      <w:r w:rsidR="00B3196C">
        <w:rPr>
          <w:rFonts w:ascii="Times New Roman" w:hAnsi="Times New Roman" w:cs="Times New Roman"/>
        </w:rPr>
        <w:t xml:space="preserve">кологического </w:t>
      </w:r>
      <w:r w:rsidRPr="00F74CA7">
        <w:rPr>
          <w:rFonts w:ascii="Times New Roman" w:hAnsi="Times New Roman" w:cs="Times New Roman"/>
        </w:rPr>
        <w:t>Ф</w:t>
      </w:r>
      <w:r w:rsidR="00B3196C">
        <w:rPr>
          <w:rFonts w:ascii="Times New Roman" w:hAnsi="Times New Roman" w:cs="Times New Roman"/>
        </w:rPr>
        <w:t>онда</w:t>
      </w:r>
      <w:r w:rsidRPr="00F74CA7">
        <w:rPr>
          <w:rFonts w:ascii="Times New Roman" w:hAnsi="Times New Roman" w:cs="Times New Roman"/>
        </w:rPr>
        <w:t xml:space="preserve"> (ПМГ</w:t>
      </w:r>
      <w:r>
        <w:rPr>
          <w:rFonts w:ascii="Times New Roman" w:hAnsi="Times New Roman" w:cs="Times New Roman"/>
        </w:rPr>
        <w:t xml:space="preserve"> ГЭФ</w:t>
      </w:r>
      <w:r w:rsidRPr="00F74CA7">
        <w:rPr>
          <w:rFonts w:ascii="Times New Roman" w:hAnsi="Times New Roman" w:cs="Times New Roman"/>
        </w:rPr>
        <w:t>) олицетворяет собой суть устойчивого развития по принципу «думай глобально, действуй локально». Через оказание финансовой и технической поддержки проектам, направленным на сохранение и восстановление  окружающей среды, и в то же время повышающим уровень и качество жизни населения, ПМГ</w:t>
      </w:r>
      <w:r>
        <w:rPr>
          <w:rFonts w:ascii="Times New Roman" w:hAnsi="Times New Roman" w:cs="Times New Roman"/>
        </w:rPr>
        <w:t xml:space="preserve"> </w:t>
      </w:r>
      <w:r w:rsidRPr="00F74CA7">
        <w:rPr>
          <w:rFonts w:ascii="Times New Roman" w:hAnsi="Times New Roman" w:cs="Times New Roman"/>
        </w:rPr>
        <w:t>ГЭФ наглядно демонстрирует, что в своей деятельности местное население может удовлетворять свои потребности, не нанося ущерба окружающей среде. ПМГ ГЭФ – это глобальн</w:t>
      </w:r>
      <w:r>
        <w:rPr>
          <w:rFonts w:ascii="Times New Roman" w:hAnsi="Times New Roman" w:cs="Times New Roman"/>
        </w:rPr>
        <w:t>ая корпоративная программа</w:t>
      </w:r>
      <w:r w:rsidRPr="00F74CA7">
        <w:rPr>
          <w:rFonts w:ascii="Times New Roman" w:hAnsi="Times New Roman" w:cs="Times New Roman"/>
        </w:rPr>
        <w:t xml:space="preserve"> ГЭФ, реализуем</w:t>
      </w:r>
      <w:r>
        <w:rPr>
          <w:rFonts w:ascii="Times New Roman" w:hAnsi="Times New Roman" w:cs="Times New Roman"/>
        </w:rPr>
        <w:t>ая</w:t>
      </w:r>
      <w:r w:rsidRPr="00F74CA7">
        <w:rPr>
          <w:rFonts w:ascii="Times New Roman" w:hAnsi="Times New Roman" w:cs="Times New Roman"/>
        </w:rPr>
        <w:t xml:space="preserve"> П</w:t>
      </w:r>
      <w:r w:rsidR="00B3196C">
        <w:rPr>
          <w:rFonts w:ascii="Times New Roman" w:hAnsi="Times New Roman" w:cs="Times New Roman"/>
        </w:rPr>
        <w:t xml:space="preserve">рограммой </w:t>
      </w:r>
      <w:r w:rsidRPr="00F74CA7">
        <w:rPr>
          <w:rFonts w:ascii="Times New Roman" w:hAnsi="Times New Roman" w:cs="Times New Roman"/>
        </w:rPr>
        <w:t>Р</w:t>
      </w:r>
      <w:r w:rsidR="00B3196C">
        <w:rPr>
          <w:rFonts w:ascii="Times New Roman" w:hAnsi="Times New Roman" w:cs="Times New Roman"/>
        </w:rPr>
        <w:t>азвития ООН (ПРООН)</w:t>
      </w:r>
      <w:r>
        <w:rPr>
          <w:rFonts w:ascii="Times New Roman" w:hAnsi="Times New Roman" w:cs="Times New Roman"/>
        </w:rPr>
        <w:t xml:space="preserve">. </w:t>
      </w:r>
    </w:p>
    <w:p w14:paraId="76460DAB" w14:textId="443A1B64" w:rsidR="00F74CA7" w:rsidRDefault="123142B3" w:rsidP="123142B3">
      <w:pPr>
        <w:jc w:val="both"/>
        <w:rPr>
          <w:rFonts w:ascii="Times New Roman" w:hAnsi="Times New Roman" w:cs="Times New Roman"/>
        </w:rPr>
      </w:pPr>
      <w:r w:rsidRPr="123142B3">
        <w:rPr>
          <w:rFonts w:ascii="Times New Roman" w:hAnsi="Times New Roman" w:cs="Times New Roman"/>
        </w:rPr>
        <w:t xml:space="preserve">Программа оказывает грантовую поддержку малым проектам, реализуемым непосредственно местными сообществами, включая НПО, </w:t>
      </w:r>
      <w:proofErr w:type="spellStart"/>
      <w:r w:rsidRPr="123142B3">
        <w:rPr>
          <w:rFonts w:ascii="Times New Roman" w:hAnsi="Times New Roman" w:cs="Times New Roman"/>
        </w:rPr>
        <w:t>жааматы</w:t>
      </w:r>
      <w:proofErr w:type="spellEnd"/>
      <w:r w:rsidRPr="123142B3">
        <w:rPr>
          <w:rFonts w:ascii="Times New Roman" w:hAnsi="Times New Roman" w:cs="Times New Roman"/>
        </w:rPr>
        <w:t xml:space="preserve"> и другие общественные организации, по таким тематическим приоритетам как сохранение биоразнообразия, адаптация и уменьшение воздействия на изменение климата, предотвращение деградации земель и устойчивое управление лесами, охрана качества международных вод, сокращение химических и бытовых отходов. </w:t>
      </w:r>
    </w:p>
    <w:p w14:paraId="0439AFF6" w14:textId="77777777" w:rsidR="00050BA1" w:rsidRDefault="00050BA1" w:rsidP="123142B3">
      <w:pPr>
        <w:jc w:val="both"/>
        <w:rPr>
          <w:rFonts w:ascii="Times New Roman" w:hAnsi="Times New Roman" w:cs="Times New Roman"/>
        </w:rPr>
      </w:pPr>
    </w:p>
    <w:p w14:paraId="7F9DC240" w14:textId="361E041C" w:rsidR="00740B0A" w:rsidRPr="00740B0A" w:rsidRDefault="00740B0A" w:rsidP="00740B0A">
      <w:pPr>
        <w:pStyle w:val="a6"/>
        <w:numPr>
          <w:ilvl w:val="0"/>
          <w:numId w:val="7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</w:t>
      </w:r>
      <w:r w:rsidR="00E06F23">
        <w:rPr>
          <w:rFonts w:ascii="Times New Roman" w:hAnsi="Times New Roman" w:cs="Times New Roman"/>
          <w:b/>
          <w:bCs/>
        </w:rPr>
        <w:t>ПАРИЖСКОМ СОГЛАШЕНИИ И ОПРЕДЕЛЯЕМЫМ НА НАЦИОНАЛЬНОМ УРОВНЕ ВКЛАДАХ</w:t>
      </w:r>
      <w:r w:rsidR="00E17985">
        <w:rPr>
          <w:rFonts w:ascii="Times New Roman" w:hAnsi="Times New Roman" w:cs="Times New Roman"/>
          <w:b/>
          <w:bCs/>
        </w:rPr>
        <w:t xml:space="preserve"> </w:t>
      </w:r>
      <w:r w:rsidR="0049478D">
        <w:rPr>
          <w:rFonts w:ascii="Times New Roman" w:hAnsi="Times New Roman" w:cs="Times New Roman"/>
          <w:b/>
          <w:bCs/>
        </w:rPr>
        <w:t>(</w:t>
      </w:r>
      <w:r w:rsidR="00416F1F">
        <w:rPr>
          <w:rFonts w:ascii="Times New Roman" w:hAnsi="Times New Roman" w:cs="Times New Roman"/>
          <w:b/>
          <w:bCs/>
        </w:rPr>
        <w:t>ОНУВ</w:t>
      </w:r>
      <w:r w:rsidR="0049478D" w:rsidRPr="0049478D">
        <w:rPr>
          <w:rFonts w:ascii="Times New Roman" w:hAnsi="Times New Roman" w:cs="Times New Roman"/>
          <w:b/>
          <w:bCs/>
        </w:rPr>
        <w:t>)</w:t>
      </w:r>
    </w:p>
    <w:p w14:paraId="1A49A7BD" w14:textId="676380C3" w:rsidR="00416F1F" w:rsidRPr="0025104B" w:rsidRDefault="00416F1F" w:rsidP="006D5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декабря 2015 года, на Конференции сторон Рамочной Конвенции по изменению климата ООН, </w:t>
      </w:r>
      <w:r w:rsidR="00DA1A5C">
        <w:rPr>
          <w:rFonts w:ascii="Times New Roman" w:hAnsi="Times New Roman" w:cs="Times New Roman"/>
        </w:rPr>
        <w:t xml:space="preserve">(РКИК ООН) </w:t>
      </w:r>
      <w:r w:rsidR="002A4EB6">
        <w:rPr>
          <w:rFonts w:ascii="Times New Roman" w:hAnsi="Times New Roman" w:cs="Times New Roman"/>
        </w:rPr>
        <w:t>было принято Парижско</w:t>
      </w:r>
      <w:r w:rsidR="00FB57FE">
        <w:rPr>
          <w:rFonts w:ascii="Times New Roman" w:hAnsi="Times New Roman" w:cs="Times New Roman"/>
        </w:rPr>
        <w:t>е</w:t>
      </w:r>
      <w:r w:rsidR="002A4EB6">
        <w:rPr>
          <w:rFonts w:ascii="Times New Roman" w:hAnsi="Times New Roman" w:cs="Times New Roman"/>
        </w:rPr>
        <w:t xml:space="preserve"> соглашение, что стало важным шагом к решению проблемы изменения климата. В соответствии с Соглашением, утвердившие его страны подтвердили общее намерение по удержанию глобального роста температуры значительно ниже 2 градусов и как можно ближе к 1,5 градусам по Цельсию по сравнению с доиндустриальным уровнем. Через Парижское соглашение Стороны также согласовали </w:t>
      </w:r>
      <w:r w:rsidR="00756FFA">
        <w:rPr>
          <w:rFonts w:ascii="Times New Roman" w:hAnsi="Times New Roman" w:cs="Times New Roman"/>
        </w:rPr>
        <w:t xml:space="preserve">долгосрочную цель по адаптации – повысить способность адаптироваться к негативным воздействиям </w:t>
      </w:r>
      <w:r w:rsidR="00FB57FE">
        <w:rPr>
          <w:rFonts w:ascii="Times New Roman" w:hAnsi="Times New Roman" w:cs="Times New Roman"/>
        </w:rPr>
        <w:t xml:space="preserve">и </w:t>
      </w:r>
      <w:r w:rsidR="00A867FB">
        <w:rPr>
          <w:rFonts w:ascii="Times New Roman" w:hAnsi="Times New Roman" w:cs="Times New Roman"/>
        </w:rPr>
        <w:t xml:space="preserve">повышать устойчивость к изменению климата. </w:t>
      </w:r>
    </w:p>
    <w:p w14:paraId="1B017D74" w14:textId="48C9A06F" w:rsidR="00CB740E" w:rsidRDefault="008D5097" w:rsidP="006D5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параграфом 2, статьи 4 Парижского соглашения, каждые 5 лет страны должны составлять и предоставлять в Секретариат</w:t>
      </w:r>
      <w:r w:rsidR="00DA1A5C">
        <w:rPr>
          <w:rFonts w:ascii="Times New Roman" w:hAnsi="Times New Roman" w:cs="Times New Roman"/>
        </w:rPr>
        <w:t xml:space="preserve"> РКИК ООН</w:t>
      </w:r>
      <w:r>
        <w:rPr>
          <w:rFonts w:ascii="Times New Roman" w:hAnsi="Times New Roman" w:cs="Times New Roman"/>
        </w:rPr>
        <w:t xml:space="preserve"> свои последовательные </w:t>
      </w:r>
      <w:r w:rsidR="0048492A">
        <w:rPr>
          <w:rFonts w:ascii="Times New Roman" w:hAnsi="Times New Roman" w:cs="Times New Roman"/>
        </w:rPr>
        <w:t xml:space="preserve">и более амбициозные </w:t>
      </w:r>
      <w:r>
        <w:rPr>
          <w:rFonts w:ascii="Times New Roman" w:hAnsi="Times New Roman" w:cs="Times New Roman"/>
        </w:rPr>
        <w:t>планы по реализации климатических мер, известные как «</w:t>
      </w:r>
      <w:r w:rsidR="00CB740E">
        <w:rPr>
          <w:rFonts w:ascii="Times New Roman" w:hAnsi="Times New Roman" w:cs="Times New Roman"/>
        </w:rPr>
        <w:t>Определяемые на национальном уровне вклады (ОНУВ)</w:t>
      </w:r>
      <w:r>
        <w:rPr>
          <w:rFonts w:ascii="Times New Roman" w:hAnsi="Times New Roman" w:cs="Times New Roman"/>
        </w:rPr>
        <w:t xml:space="preserve">». </w:t>
      </w:r>
      <w:r w:rsidR="00CB74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ОНУВ </w:t>
      </w:r>
      <w:r w:rsidR="00CB740E">
        <w:rPr>
          <w:rFonts w:ascii="Times New Roman" w:hAnsi="Times New Roman" w:cs="Times New Roman"/>
        </w:rPr>
        <w:t xml:space="preserve">являются одной из основ Парижского соглашения, которые отражают усилия </w:t>
      </w:r>
      <w:r w:rsidR="00584ED9">
        <w:rPr>
          <w:rFonts w:ascii="Times New Roman" w:hAnsi="Times New Roman" w:cs="Times New Roman"/>
        </w:rPr>
        <w:t>каждой страны по сокращению выбросов парниковых газов и адаптации к изменению климата</w:t>
      </w:r>
      <w:r w:rsidR="00863F0D">
        <w:rPr>
          <w:rFonts w:ascii="Times New Roman" w:hAnsi="Times New Roman" w:cs="Times New Roman"/>
        </w:rPr>
        <w:t xml:space="preserve"> с четкими целями </w:t>
      </w:r>
      <w:r w:rsidR="00E06221">
        <w:rPr>
          <w:rFonts w:ascii="Times New Roman" w:hAnsi="Times New Roman" w:cs="Times New Roman"/>
        </w:rPr>
        <w:t xml:space="preserve">которые страна намерена достичь. </w:t>
      </w:r>
    </w:p>
    <w:p w14:paraId="718C216E" w14:textId="77777777" w:rsidR="0048492A" w:rsidRDefault="00D956C4" w:rsidP="00CF468F">
      <w:pPr>
        <w:jc w:val="both"/>
        <w:rPr>
          <w:rFonts w:ascii="Times New Roman" w:hAnsi="Times New Roman" w:cs="Times New Roman"/>
        </w:rPr>
      </w:pPr>
      <w:r w:rsidRPr="00CF468F">
        <w:rPr>
          <w:rFonts w:ascii="Times New Roman" w:hAnsi="Times New Roman" w:cs="Times New Roman"/>
        </w:rPr>
        <w:t>Для того чтобы обеспечить</w:t>
      </w:r>
      <w:r w:rsidR="00CF468F" w:rsidRPr="00CF468F">
        <w:rPr>
          <w:rFonts w:ascii="Times New Roman" w:hAnsi="Times New Roman" w:cs="Times New Roman"/>
        </w:rPr>
        <w:t xml:space="preserve"> широкую поддержку и</w:t>
      </w:r>
      <w:r w:rsidRPr="00CF468F">
        <w:rPr>
          <w:rFonts w:ascii="Times New Roman" w:hAnsi="Times New Roman" w:cs="Times New Roman"/>
        </w:rPr>
        <w:t xml:space="preserve"> эффективную реализацию мер</w:t>
      </w:r>
      <w:r w:rsidR="00CF468F" w:rsidRPr="00CF468F">
        <w:rPr>
          <w:rFonts w:ascii="Times New Roman" w:hAnsi="Times New Roman" w:cs="Times New Roman"/>
        </w:rPr>
        <w:t xml:space="preserve">, определенных в ОНУВ, а также учесть интересы сторон, которые будут затронуты при реализации климатических действий, процесс подготовки ОНУВ </w:t>
      </w:r>
      <w:r w:rsidR="007C1EF7" w:rsidRPr="00CF468F">
        <w:rPr>
          <w:rFonts w:ascii="Times New Roman" w:hAnsi="Times New Roman" w:cs="Times New Roman"/>
        </w:rPr>
        <w:t>предполагает участие широкого круга заинтересованных сторон</w:t>
      </w:r>
      <w:r w:rsidR="009319E7" w:rsidRPr="00CF468F">
        <w:rPr>
          <w:rFonts w:ascii="Times New Roman" w:hAnsi="Times New Roman" w:cs="Times New Roman"/>
        </w:rPr>
        <w:t>, включая правительственные учреждения, гражданское общество, частный сектор, научное и экспертное сообщество</w:t>
      </w:r>
      <w:r w:rsidR="007C1EF7" w:rsidRPr="00CF468F">
        <w:rPr>
          <w:rFonts w:ascii="Times New Roman" w:hAnsi="Times New Roman" w:cs="Times New Roman"/>
        </w:rPr>
        <w:t>.</w:t>
      </w:r>
      <w:r w:rsidR="00CF468F">
        <w:rPr>
          <w:rFonts w:ascii="Times New Roman" w:hAnsi="Times New Roman" w:cs="Times New Roman"/>
        </w:rPr>
        <w:t xml:space="preserve"> </w:t>
      </w:r>
    </w:p>
    <w:p w14:paraId="5CDC8BE0" w14:textId="6BC366F4" w:rsidR="007C1EF7" w:rsidRDefault="0048492A" w:rsidP="00310FB7">
      <w:pPr>
        <w:spacing w:line="24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Кыргызская Республика ратифицировала Парижское соглашение в 2019 году. В 2015 году Кыргызская Республика уж предоставила в Секретариат РКИК ООН сво</w:t>
      </w:r>
      <w:r w:rsidR="00717EA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предполагаемы</w:t>
      </w:r>
      <w:r w:rsidR="00717EA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Вклад</w:t>
      </w:r>
      <w:r w:rsidR="00717EA2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 к концу 2020 года страна должна предоставить свой обновленный и более амбициозный план. </w:t>
      </w:r>
      <w:r w:rsidR="00CF468F">
        <w:rPr>
          <w:rFonts w:ascii="Times New Roman" w:hAnsi="Times New Roman" w:cs="Times New Roman"/>
        </w:rPr>
        <w:t xml:space="preserve">7 февраля 2020 года в Бишкеке </w:t>
      </w:r>
      <w:r>
        <w:rPr>
          <w:rFonts w:ascii="Times New Roman" w:hAnsi="Times New Roman" w:cs="Times New Roman"/>
        </w:rPr>
        <w:t xml:space="preserve">по инициативе Государственного агентства охраны окружающей среды и лесного хозяйства при Правительстве Кыргызской Республики и при поддержке </w:t>
      </w:r>
      <w:r w:rsidR="00B3196C">
        <w:rPr>
          <w:rFonts w:ascii="Times New Roman" w:hAnsi="Times New Roman" w:cs="Times New Roman"/>
        </w:rPr>
        <w:t>ПРООН</w:t>
      </w:r>
      <w:r>
        <w:rPr>
          <w:rFonts w:ascii="Times New Roman" w:hAnsi="Times New Roman" w:cs="Times New Roman"/>
        </w:rPr>
        <w:t xml:space="preserve"> </w:t>
      </w:r>
      <w:r w:rsidR="00CF468F">
        <w:rPr>
          <w:rFonts w:ascii="Times New Roman" w:hAnsi="Times New Roman" w:cs="Times New Roman"/>
        </w:rPr>
        <w:t>проведен Национальный семинар</w:t>
      </w:r>
      <w:r>
        <w:rPr>
          <w:rFonts w:ascii="Times New Roman" w:hAnsi="Times New Roman" w:cs="Times New Roman"/>
        </w:rPr>
        <w:t xml:space="preserve"> по рассмотрению процесса подготовки ОНУВ</w:t>
      </w:r>
      <w:r w:rsidR="00B3196C">
        <w:rPr>
          <w:rFonts w:ascii="Times New Roman" w:hAnsi="Times New Roman" w:cs="Times New Roman"/>
        </w:rPr>
        <w:t xml:space="preserve">, что явилось запуском процесса национальных консультаций по обновлению климатического плана. </w:t>
      </w:r>
    </w:p>
    <w:p w14:paraId="6AFA9CBB" w14:textId="304435CB" w:rsidR="002002A9" w:rsidRPr="00310FB7" w:rsidRDefault="00A32FD9" w:rsidP="00A32FD9">
      <w:pPr>
        <w:pStyle w:val="af7"/>
        <w:spacing w:after="160" w:line="247" w:lineRule="auto"/>
        <w:ind w:left="0" w:right="-1"/>
        <w:jc w:val="both"/>
        <w:rPr>
          <w:rFonts w:ascii="Times New Roman" w:eastAsiaTheme="minorHAnsi" w:hAnsi="Times New Roman" w:cs="Times New Roman"/>
          <w:sz w:val="22"/>
          <w:szCs w:val="22"/>
          <w:lang w:val="ru-RU"/>
        </w:rPr>
      </w:pPr>
      <w:r w:rsidRPr="00310FB7">
        <w:rPr>
          <w:rFonts w:ascii="Times New Roman" w:eastAsiaTheme="minorHAnsi" w:hAnsi="Times New Roman" w:cs="Times New Roman"/>
          <w:sz w:val="22"/>
          <w:szCs w:val="22"/>
          <w:lang w:val="ru-RU"/>
        </w:rPr>
        <w:t>ГАООСЛХ при ПКР</w:t>
      </w:r>
      <w:r w:rsidR="002002A9" w:rsidRPr="00310FB7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 являясь техническим исполнительным агентством по реализации обязательств по РКИК, запускает процесс по обновлению ОНУВ при поддержке Программы Развития ООН в рамках инициативы Климатическое Обещание и Партнерства по ОНУВ. </w:t>
      </w:r>
      <w:r w:rsidR="002002A9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В течение 2020 года </w:t>
      </w:r>
      <w:r w:rsidR="00FB453B">
        <w:rPr>
          <w:rFonts w:ascii="Times New Roman" w:eastAsiaTheme="minorHAnsi" w:hAnsi="Times New Roman" w:cs="Times New Roman"/>
          <w:sz w:val="22"/>
          <w:szCs w:val="22"/>
          <w:lang w:val="ru-RU"/>
        </w:rPr>
        <w:t>процесс ОНУВ должен обеспеч</w:t>
      </w:r>
      <w:r w:rsidR="00710B8E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ить </w:t>
      </w:r>
      <w:r w:rsidR="002002A9">
        <w:rPr>
          <w:rFonts w:ascii="Times New Roman" w:eastAsiaTheme="minorHAnsi" w:hAnsi="Times New Roman" w:cs="Times New Roman"/>
          <w:sz w:val="22"/>
          <w:szCs w:val="22"/>
          <w:lang w:val="ru-RU"/>
        </w:rPr>
        <w:t>политически</w:t>
      </w:r>
      <w:r w:rsidR="00FB453B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й, социо-экономический </w:t>
      </w:r>
      <w:r w:rsidR="002002A9">
        <w:rPr>
          <w:rFonts w:ascii="Times New Roman" w:eastAsiaTheme="minorHAnsi" w:hAnsi="Times New Roman" w:cs="Times New Roman"/>
          <w:sz w:val="22"/>
          <w:szCs w:val="22"/>
          <w:lang w:val="ru-RU"/>
        </w:rPr>
        <w:t>и технически</w:t>
      </w:r>
      <w:r w:rsidR="00FB453B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й контекст </w:t>
      </w:r>
      <w:r w:rsidR="00710B8E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для национальных климатических </w:t>
      </w:r>
      <w:proofErr w:type="gramStart"/>
      <w:r w:rsidR="00710B8E">
        <w:rPr>
          <w:rFonts w:ascii="Times New Roman" w:eastAsiaTheme="minorHAnsi" w:hAnsi="Times New Roman" w:cs="Times New Roman"/>
          <w:sz w:val="22"/>
          <w:szCs w:val="22"/>
          <w:lang w:val="ru-RU"/>
        </w:rPr>
        <w:t>обязательств  газов</w:t>
      </w:r>
      <w:proofErr w:type="gramEnd"/>
      <w:r w:rsidR="00710B8E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 и</w:t>
      </w:r>
      <w:r w:rsidR="00711582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 низко-углеродного развития.</w:t>
      </w:r>
    </w:p>
    <w:p w14:paraId="4F6E1576" w14:textId="30C545CE" w:rsidR="002002A9" w:rsidRPr="00C50602" w:rsidRDefault="002002A9" w:rsidP="002002A9">
      <w:pPr>
        <w:pStyle w:val="21"/>
        <w:spacing w:before="100" w:beforeAutospacing="1" w:after="160" w:line="247" w:lineRule="auto"/>
        <w:ind w:left="0"/>
        <w:jc w:val="both"/>
        <w:rPr>
          <w:rFonts w:ascii="Times New Roman" w:eastAsiaTheme="minorHAnsi" w:hAnsi="Times New Roman" w:cs="Times New Roman"/>
          <w:sz w:val="22"/>
          <w:szCs w:val="22"/>
          <w:lang w:val="ru-RU"/>
        </w:rPr>
      </w:pPr>
      <w:r w:rsidRPr="00C50602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Процесс усиления ОНУВ может включать обеспечение высокого уровня </w:t>
      </w:r>
      <w:r>
        <w:rPr>
          <w:rFonts w:ascii="Times New Roman" w:eastAsiaTheme="minorHAnsi" w:hAnsi="Times New Roman" w:cs="Times New Roman"/>
          <w:sz w:val="22"/>
          <w:szCs w:val="22"/>
          <w:lang w:val="ru-RU"/>
        </w:rPr>
        <w:t>уч</w:t>
      </w:r>
      <w:r w:rsidRPr="00C50602">
        <w:rPr>
          <w:rFonts w:ascii="Times New Roman" w:eastAsiaTheme="minorHAnsi" w:hAnsi="Times New Roman" w:cs="Times New Roman"/>
          <w:sz w:val="22"/>
          <w:szCs w:val="22"/>
          <w:lang w:val="ru-RU"/>
        </w:rPr>
        <w:t>астия, создание институциональных механизмов, привлечение заинтересованных сторон, определение целей усиления и разработку плана действий. Процесс усиления ОНУВ должен</w:t>
      </w:r>
      <w:r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 </w:t>
      </w:r>
      <w:r w:rsidRPr="00C50602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быть инклюзивным, четким и согласовываться с другими процессами национального планирования. </w:t>
      </w:r>
    </w:p>
    <w:p w14:paraId="4D3A32C6" w14:textId="79614EE2" w:rsidR="002002A9" w:rsidRDefault="002002A9" w:rsidP="002002A9">
      <w:pPr>
        <w:pStyle w:val="af7"/>
        <w:spacing w:after="160" w:line="247" w:lineRule="auto"/>
        <w:ind w:left="0" w:right="-1"/>
        <w:jc w:val="both"/>
        <w:rPr>
          <w:rFonts w:ascii="Times New Roman" w:eastAsiaTheme="minorHAnsi" w:hAnsi="Times New Roman" w:cs="Times New Roman"/>
          <w:sz w:val="22"/>
          <w:szCs w:val="22"/>
          <w:lang w:val="ru-RU"/>
        </w:rPr>
      </w:pPr>
      <w:r w:rsidRPr="00C50602">
        <w:rPr>
          <w:rFonts w:ascii="Times New Roman" w:eastAsiaTheme="minorHAnsi" w:hAnsi="Times New Roman" w:cs="Times New Roman"/>
          <w:sz w:val="22"/>
          <w:szCs w:val="22"/>
          <w:lang w:val="ru-RU"/>
        </w:rPr>
        <w:t xml:space="preserve">Привлечение заинтересованных сторон за пределами национального правительства может в значительной степени повысить легитимность, качество и устойчивость процесса усиления ОНУВ. </w:t>
      </w:r>
    </w:p>
    <w:p w14:paraId="30CA18AB" w14:textId="77777777" w:rsidR="00A316B2" w:rsidRPr="00A316B2" w:rsidRDefault="00A316B2" w:rsidP="006D5E86">
      <w:pPr>
        <w:jc w:val="both"/>
        <w:rPr>
          <w:rFonts w:ascii="Times New Roman" w:hAnsi="Times New Roman" w:cs="Times New Roman"/>
        </w:rPr>
      </w:pPr>
    </w:p>
    <w:p w14:paraId="5116C6AF" w14:textId="04F0D133" w:rsidR="00321A5C" w:rsidRPr="00740B0A" w:rsidRDefault="00321A5C" w:rsidP="00321A5C">
      <w:pPr>
        <w:pStyle w:val="a6"/>
        <w:numPr>
          <w:ilvl w:val="0"/>
          <w:numId w:val="7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ИНФОРМАЦИЯ О КОНКУРСЕ ПРОЕКТНЫХ ПРЕДЛОЖЕНИЙ </w:t>
      </w:r>
    </w:p>
    <w:p w14:paraId="4F1DE940" w14:textId="4C707D2D" w:rsidR="00321A5C" w:rsidRPr="00A316B2" w:rsidRDefault="00717EA2" w:rsidP="006D5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обеспечения вовлеченности гражданского общества, уязвимых групп и, в частности, молодежи, женщин и лиц с ограниченными возможностям, в процесс составления и реализаци</w:t>
      </w:r>
      <w:r w:rsidR="00CC101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Определяемых на национальном уровне вкладов, а также для их информирования о процессе и его результатах, проводится </w:t>
      </w:r>
      <w:r w:rsidR="00050BA1">
        <w:rPr>
          <w:rFonts w:ascii="Times New Roman" w:hAnsi="Times New Roman" w:cs="Times New Roman"/>
        </w:rPr>
        <w:t xml:space="preserve">конкурс проектных предложений среди некоммерческих организаций. </w:t>
      </w:r>
    </w:p>
    <w:p w14:paraId="0AA97A5C" w14:textId="6C0B36FD" w:rsidR="00717EA2" w:rsidRDefault="003F0C85" w:rsidP="00CC10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рассмотрению на конкурсе будут приниматься проектные предложения</w:t>
      </w:r>
      <w:r w:rsidR="00717EA2">
        <w:rPr>
          <w:rFonts w:ascii="Times New Roman" w:hAnsi="Times New Roman" w:cs="Times New Roman"/>
        </w:rPr>
        <w:t xml:space="preserve">, которые </w:t>
      </w:r>
      <w:r w:rsidR="00072ACA">
        <w:rPr>
          <w:rFonts w:ascii="Times New Roman" w:hAnsi="Times New Roman" w:cs="Times New Roman"/>
        </w:rPr>
        <w:t>представят видение процесса информирования и вовлечения гражданского сектора в процесс ОНУВ</w:t>
      </w:r>
      <w:r w:rsidR="00031C69">
        <w:rPr>
          <w:rFonts w:ascii="Times New Roman" w:hAnsi="Times New Roman" w:cs="Times New Roman"/>
        </w:rPr>
        <w:t>, а также</w:t>
      </w:r>
      <w:r w:rsidR="00F16A50">
        <w:rPr>
          <w:rFonts w:ascii="Times New Roman" w:hAnsi="Times New Roman" w:cs="Times New Roman"/>
        </w:rPr>
        <w:t xml:space="preserve"> подходы</w:t>
      </w:r>
      <w:r w:rsidR="00031C69">
        <w:rPr>
          <w:rFonts w:ascii="Times New Roman" w:hAnsi="Times New Roman" w:cs="Times New Roman"/>
        </w:rPr>
        <w:t>, которые будут использованы для</w:t>
      </w:r>
      <w:r w:rsidR="00F16A50">
        <w:rPr>
          <w:rFonts w:ascii="Times New Roman" w:hAnsi="Times New Roman" w:cs="Times New Roman"/>
        </w:rPr>
        <w:t xml:space="preserve"> достижени</w:t>
      </w:r>
      <w:r w:rsidR="00031C69">
        <w:rPr>
          <w:rFonts w:ascii="Times New Roman" w:hAnsi="Times New Roman" w:cs="Times New Roman"/>
        </w:rPr>
        <w:t>я</w:t>
      </w:r>
      <w:r w:rsidR="00F16A50">
        <w:rPr>
          <w:rFonts w:ascii="Times New Roman" w:hAnsi="Times New Roman" w:cs="Times New Roman"/>
        </w:rPr>
        <w:t xml:space="preserve"> следующих ожидаемых результатов</w:t>
      </w:r>
      <w:r w:rsidR="00310FB7">
        <w:rPr>
          <w:rFonts w:ascii="Times New Roman" w:hAnsi="Times New Roman" w:cs="Times New Roman"/>
        </w:rPr>
        <w:t xml:space="preserve"> с детализацией бюджета</w:t>
      </w:r>
      <w:r w:rsidR="00F16A50">
        <w:rPr>
          <w:rFonts w:ascii="Times New Roman" w:hAnsi="Times New Roman" w:cs="Times New Roman"/>
        </w:rPr>
        <w:t xml:space="preserve">: </w:t>
      </w:r>
    </w:p>
    <w:p w14:paraId="222D777A" w14:textId="58105F80" w:rsidR="00072ACA" w:rsidRDefault="00072ACA" w:rsidP="00310FB7">
      <w:pPr>
        <w:spacing w:after="0"/>
        <w:jc w:val="both"/>
        <w:rPr>
          <w:rFonts w:ascii="Times New Roman" w:hAnsi="Times New Roman" w:cs="Times New Roman"/>
        </w:rPr>
      </w:pPr>
    </w:p>
    <w:p w14:paraId="67FFE614" w14:textId="2DAAB843" w:rsidR="00072ACA" w:rsidRDefault="007D5623" w:rsidP="00072A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72ACA">
        <w:rPr>
          <w:rFonts w:ascii="Times New Roman" w:hAnsi="Times New Roman" w:cs="Times New Roman"/>
        </w:rPr>
        <w:t xml:space="preserve">Широкая общественность информирована о </w:t>
      </w:r>
      <w:r w:rsidR="00072ACA" w:rsidRPr="00D17BD8">
        <w:rPr>
          <w:rFonts w:ascii="Times New Roman" w:hAnsi="Times New Roman" w:cs="Times New Roman"/>
        </w:rPr>
        <w:t>процесс</w:t>
      </w:r>
      <w:r w:rsidR="00072ACA">
        <w:rPr>
          <w:rFonts w:ascii="Times New Roman" w:hAnsi="Times New Roman" w:cs="Times New Roman"/>
        </w:rPr>
        <w:t>е</w:t>
      </w:r>
      <w:r w:rsidR="00072ACA" w:rsidRPr="00D17BD8">
        <w:rPr>
          <w:rFonts w:ascii="Times New Roman" w:hAnsi="Times New Roman" w:cs="Times New Roman"/>
        </w:rPr>
        <w:t xml:space="preserve"> по обновлению ОНУВ</w:t>
      </w:r>
      <w:r w:rsidR="00072ACA">
        <w:rPr>
          <w:rFonts w:ascii="Times New Roman" w:hAnsi="Times New Roman" w:cs="Times New Roman"/>
        </w:rPr>
        <w:t xml:space="preserve">, Парижском Соглашении, его целях и основных положениях, а также основных климатических показателях страны через различные информационные и коммуникационные каналы (количество </w:t>
      </w:r>
      <w:r w:rsidR="000F7FE2">
        <w:rPr>
          <w:rFonts w:ascii="Times New Roman" w:hAnsi="Times New Roman" w:cs="Times New Roman"/>
        </w:rPr>
        <w:t>публикаций в СМИ, теле, радио передач, проведенных информационных кампаний среди различных групп населения</w:t>
      </w:r>
      <w:r>
        <w:rPr>
          <w:rFonts w:ascii="Times New Roman" w:hAnsi="Times New Roman" w:cs="Times New Roman"/>
        </w:rPr>
        <w:t>, включая региона</w:t>
      </w:r>
      <w:r w:rsidR="00790205">
        <w:rPr>
          <w:rFonts w:ascii="Times New Roman" w:hAnsi="Times New Roman" w:cs="Times New Roman"/>
        </w:rPr>
        <w:t>льные мероприятия</w:t>
      </w:r>
      <w:r>
        <w:rPr>
          <w:rFonts w:ascii="Times New Roman" w:hAnsi="Times New Roman" w:cs="Times New Roman"/>
        </w:rPr>
        <w:t xml:space="preserve"> – как минимум </w:t>
      </w:r>
      <w:r w:rsidR="00790205">
        <w:rPr>
          <w:rFonts w:ascii="Times New Roman" w:hAnsi="Times New Roman" w:cs="Times New Roman"/>
        </w:rPr>
        <w:t>по одному</w:t>
      </w:r>
      <w:r>
        <w:rPr>
          <w:rFonts w:ascii="Times New Roman" w:hAnsi="Times New Roman" w:cs="Times New Roman"/>
        </w:rPr>
        <w:t xml:space="preserve"> информационн</w:t>
      </w:r>
      <w:r w:rsidR="00790205">
        <w:rPr>
          <w:rFonts w:ascii="Times New Roman" w:hAnsi="Times New Roman" w:cs="Times New Roman"/>
        </w:rPr>
        <w:t>ому</w:t>
      </w:r>
      <w:r>
        <w:rPr>
          <w:rFonts w:ascii="Times New Roman" w:hAnsi="Times New Roman" w:cs="Times New Roman"/>
        </w:rPr>
        <w:t xml:space="preserve"> семинар</w:t>
      </w:r>
      <w:r w:rsidR="00790205">
        <w:rPr>
          <w:rFonts w:ascii="Times New Roman" w:hAnsi="Times New Roman" w:cs="Times New Roman"/>
        </w:rPr>
        <w:t xml:space="preserve">у для представителей южных областей </w:t>
      </w:r>
      <w:r>
        <w:rPr>
          <w:rFonts w:ascii="Times New Roman" w:hAnsi="Times New Roman" w:cs="Times New Roman"/>
        </w:rPr>
        <w:t xml:space="preserve">в </w:t>
      </w:r>
      <w:r w:rsidR="00790205">
        <w:rPr>
          <w:rFonts w:ascii="Times New Roman" w:hAnsi="Times New Roman" w:cs="Times New Roman"/>
        </w:rPr>
        <w:t>г. Ош, и представителей северных областей</w:t>
      </w:r>
      <w:r w:rsidR="000F7DD5">
        <w:rPr>
          <w:rFonts w:ascii="Times New Roman" w:hAnsi="Times New Roman" w:cs="Times New Roman"/>
        </w:rPr>
        <w:t xml:space="preserve"> </w:t>
      </w:r>
      <w:r w:rsidR="00790205">
        <w:rPr>
          <w:rFonts w:ascii="Times New Roman" w:hAnsi="Times New Roman" w:cs="Times New Roman"/>
        </w:rPr>
        <w:t>в</w:t>
      </w:r>
      <w:r w:rsidR="000F7DD5">
        <w:rPr>
          <w:rFonts w:ascii="Times New Roman" w:hAnsi="Times New Roman" w:cs="Times New Roman"/>
        </w:rPr>
        <w:t xml:space="preserve"> г. Бишкек</w:t>
      </w:r>
      <w:r w:rsidR="000F7FE2">
        <w:rPr>
          <w:rFonts w:ascii="Times New Roman" w:hAnsi="Times New Roman" w:cs="Times New Roman"/>
        </w:rPr>
        <w:t xml:space="preserve">) </w:t>
      </w:r>
    </w:p>
    <w:p w14:paraId="5769FAEA" w14:textId="593F375E" w:rsidR="00CC1019" w:rsidRDefault="007D5623" w:rsidP="00310F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F7FE2">
        <w:rPr>
          <w:rFonts w:ascii="Times New Roman" w:hAnsi="Times New Roman" w:cs="Times New Roman"/>
        </w:rPr>
        <w:t>Г</w:t>
      </w:r>
      <w:r w:rsidR="00CC1019">
        <w:rPr>
          <w:rFonts w:ascii="Times New Roman" w:hAnsi="Times New Roman" w:cs="Times New Roman"/>
        </w:rPr>
        <w:t>ражданск</w:t>
      </w:r>
      <w:r w:rsidR="000F7FE2">
        <w:rPr>
          <w:rFonts w:ascii="Times New Roman" w:hAnsi="Times New Roman" w:cs="Times New Roman"/>
        </w:rPr>
        <w:t>ое</w:t>
      </w:r>
      <w:r w:rsidR="00500E18">
        <w:rPr>
          <w:rFonts w:ascii="Times New Roman" w:hAnsi="Times New Roman" w:cs="Times New Roman"/>
        </w:rPr>
        <w:t>,</w:t>
      </w:r>
      <w:r w:rsidR="00EF2ED0">
        <w:rPr>
          <w:rFonts w:ascii="Times New Roman" w:hAnsi="Times New Roman" w:cs="Times New Roman"/>
        </w:rPr>
        <w:t xml:space="preserve"> бизнес </w:t>
      </w:r>
      <w:r w:rsidR="00500E18">
        <w:rPr>
          <w:rFonts w:ascii="Times New Roman" w:hAnsi="Times New Roman" w:cs="Times New Roman"/>
        </w:rPr>
        <w:t>и академическо</w:t>
      </w:r>
      <w:r w:rsidR="000F7FE2">
        <w:rPr>
          <w:rFonts w:ascii="Times New Roman" w:hAnsi="Times New Roman" w:cs="Times New Roman"/>
        </w:rPr>
        <w:t>е</w:t>
      </w:r>
      <w:r w:rsidR="00500E18">
        <w:rPr>
          <w:rFonts w:ascii="Times New Roman" w:hAnsi="Times New Roman" w:cs="Times New Roman"/>
        </w:rPr>
        <w:t xml:space="preserve"> </w:t>
      </w:r>
      <w:r w:rsidR="00EF2ED0">
        <w:rPr>
          <w:rFonts w:ascii="Times New Roman" w:hAnsi="Times New Roman" w:cs="Times New Roman"/>
        </w:rPr>
        <w:t>со</w:t>
      </w:r>
      <w:r w:rsidR="00CC1019">
        <w:rPr>
          <w:rFonts w:ascii="Times New Roman" w:hAnsi="Times New Roman" w:cs="Times New Roman"/>
        </w:rPr>
        <w:t>общества</w:t>
      </w:r>
      <w:r w:rsidR="00EF2ED0">
        <w:rPr>
          <w:rFonts w:ascii="Times New Roman" w:hAnsi="Times New Roman" w:cs="Times New Roman"/>
        </w:rPr>
        <w:t>, а также</w:t>
      </w:r>
      <w:r w:rsidR="00CC1019">
        <w:rPr>
          <w:rFonts w:ascii="Times New Roman" w:hAnsi="Times New Roman" w:cs="Times New Roman"/>
        </w:rPr>
        <w:t xml:space="preserve"> </w:t>
      </w:r>
      <w:r w:rsidR="00EF2ED0">
        <w:rPr>
          <w:rFonts w:ascii="Times New Roman" w:hAnsi="Times New Roman" w:cs="Times New Roman"/>
        </w:rPr>
        <w:t>ины</w:t>
      </w:r>
      <w:r w:rsidR="000F7FE2">
        <w:rPr>
          <w:rFonts w:ascii="Times New Roman" w:hAnsi="Times New Roman" w:cs="Times New Roman"/>
        </w:rPr>
        <w:t>е</w:t>
      </w:r>
      <w:r w:rsidR="00EF2ED0">
        <w:rPr>
          <w:rFonts w:ascii="Times New Roman" w:hAnsi="Times New Roman" w:cs="Times New Roman"/>
        </w:rPr>
        <w:t xml:space="preserve"> отдельны</w:t>
      </w:r>
      <w:r w:rsidR="000F7FE2">
        <w:rPr>
          <w:rFonts w:ascii="Times New Roman" w:hAnsi="Times New Roman" w:cs="Times New Roman"/>
        </w:rPr>
        <w:t>е</w:t>
      </w:r>
      <w:r w:rsidR="00CC1019">
        <w:rPr>
          <w:rFonts w:ascii="Times New Roman" w:hAnsi="Times New Roman" w:cs="Times New Roman"/>
        </w:rPr>
        <w:t xml:space="preserve"> групп</w:t>
      </w:r>
      <w:r w:rsidR="000F7FE2">
        <w:rPr>
          <w:rFonts w:ascii="Times New Roman" w:hAnsi="Times New Roman" w:cs="Times New Roman"/>
        </w:rPr>
        <w:t>ы</w:t>
      </w:r>
      <w:r w:rsidR="00CC1019">
        <w:rPr>
          <w:rFonts w:ascii="Times New Roman" w:hAnsi="Times New Roman" w:cs="Times New Roman"/>
        </w:rPr>
        <w:t xml:space="preserve">, чьи интересы могут быть затронуты при реализации климатических мер, </w:t>
      </w:r>
      <w:r w:rsidR="000C5F54">
        <w:rPr>
          <w:rFonts w:ascii="Times New Roman" w:hAnsi="Times New Roman" w:cs="Times New Roman"/>
        </w:rPr>
        <w:t>в частности женщин, молодежи и лиц с ограниченными возможностями</w:t>
      </w:r>
      <w:r w:rsidR="00FC2D60">
        <w:rPr>
          <w:rFonts w:ascii="Times New Roman" w:hAnsi="Times New Roman" w:cs="Times New Roman"/>
        </w:rPr>
        <w:t>,</w:t>
      </w:r>
      <w:r w:rsidR="000F7FE2">
        <w:rPr>
          <w:rFonts w:ascii="Times New Roman" w:hAnsi="Times New Roman" w:cs="Times New Roman"/>
        </w:rPr>
        <w:t xml:space="preserve"> мобилизованы </w:t>
      </w:r>
      <w:r w:rsidR="00CC1019">
        <w:rPr>
          <w:rFonts w:ascii="Times New Roman" w:hAnsi="Times New Roman" w:cs="Times New Roman"/>
        </w:rPr>
        <w:t>для обсуждения и выработки рекомендаций по сокращению выбросов парниковых газов в атмосферу такими секторами как энергетика, транспорт, сельское хозяйство, лесное хозяйство и землепользование</w:t>
      </w:r>
      <w:r w:rsidR="000F7FE2">
        <w:rPr>
          <w:rFonts w:ascii="Times New Roman" w:hAnsi="Times New Roman" w:cs="Times New Roman"/>
        </w:rPr>
        <w:t xml:space="preserve"> (количество </w:t>
      </w:r>
      <w:r>
        <w:rPr>
          <w:rFonts w:ascii="Times New Roman" w:hAnsi="Times New Roman" w:cs="Times New Roman"/>
        </w:rPr>
        <w:t xml:space="preserve">участников (не менее 30% женщин), количество мероприятий, количество </w:t>
      </w:r>
      <w:r w:rsidR="00031C69">
        <w:rPr>
          <w:rFonts w:ascii="Times New Roman" w:hAnsi="Times New Roman" w:cs="Times New Roman"/>
        </w:rPr>
        <w:t xml:space="preserve">опубликованных </w:t>
      </w:r>
      <w:r>
        <w:rPr>
          <w:rFonts w:ascii="Times New Roman" w:hAnsi="Times New Roman" w:cs="Times New Roman"/>
        </w:rPr>
        <w:t xml:space="preserve">аналитических </w:t>
      </w:r>
      <w:r w:rsidR="00031C69">
        <w:rPr>
          <w:rFonts w:ascii="Times New Roman" w:hAnsi="Times New Roman" w:cs="Times New Roman"/>
        </w:rPr>
        <w:t>материалов</w:t>
      </w:r>
      <w:r w:rsidR="00245C79">
        <w:rPr>
          <w:rFonts w:ascii="Times New Roman" w:hAnsi="Times New Roman" w:cs="Times New Roman"/>
        </w:rPr>
        <w:t>)</w:t>
      </w:r>
      <w:r w:rsidR="00FC2D60">
        <w:rPr>
          <w:rFonts w:ascii="Times New Roman" w:hAnsi="Times New Roman" w:cs="Times New Roman"/>
        </w:rPr>
        <w:t>. Выработанные рекомендации задокументированы и переданы рабочей группе по обновлению ОНУВ</w:t>
      </w:r>
      <w:r w:rsidR="000C5F54">
        <w:rPr>
          <w:rFonts w:ascii="Times New Roman" w:hAnsi="Times New Roman" w:cs="Times New Roman"/>
        </w:rPr>
        <w:t>;</w:t>
      </w:r>
      <w:r w:rsidR="00CC1019">
        <w:rPr>
          <w:rFonts w:ascii="Times New Roman" w:hAnsi="Times New Roman" w:cs="Times New Roman"/>
        </w:rPr>
        <w:t xml:space="preserve"> </w:t>
      </w:r>
    </w:p>
    <w:p w14:paraId="6CAF3846" w14:textId="654C1FF4" w:rsidR="004E068D" w:rsidRPr="00054B1E" w:rsidRDefault="00245C79" w:rsidP="00310F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Представители </w:t>
      </w:r>
      <w:r w:rsidR="004E068D">
        <w:rPr>
          <w:rFonts w:ascii="Times New Roman" w:hAnsi="Times New Roman" w:cs="Times New Roman"/>
        </w:rPr>
        <w:t xml:space="preserve">гражданского общества и уязвимых групп </w:t>
      </w:r>
      <w:r>
        <w:rPr>
          <w:rFonts w:ascii="Times New Roman" w:hAnsi="Times New Roman" w:cs="Times New Roman"/>
        </w:rPr>
        <w:t xml:space="preserve">вовлечены </w:t>
      </w:r>
      <w:r w:rsidR="004E068D">
        <w:rPr>
          <w:rFonts w:ascii="Times New Roman" w:hAnsi="Times New Roman" w:cs="Times New Roman"/>
        </w:rPr>
        <w:t>в процесс национальных консультаций по обновлению ОНУВ</w:t>
      </w:r>
      <w:r w:rsidR="007F5403">
        <w:rPr>
          <w:rFonts w:ascii="Times New Roman" w:hAnsi="Times New Roman" w:cs="Times New Roman"/>
        </w:rPr>
        <w:t xml:space="preserve"> (при реализации проекта, необходимо обеспечить тесное </w:t>
      </w:r>
      <w:r w:rsidR="007F5403">
        <w:rPr>
          <w:rFonts w:ascii="Times New Roman" w:hAnsi="Times New Roman" w:cs="Times New Roman"/>
        </w:rPr>
        <w:lastRenderedPageBreak/>
        <w:t>взаимодействие исполнителя проекта с рабочей группой по составлению ОНУВ, а также с</w:t>
      </w:r>
      <w:r w:rsidR="00054B1E" w:rsidRPr="00054B1E">
        <w:rPr>
          <w:rFonts w:ascii="Times New Roman" w:hAnsi="Times New Roman" w:cs="Times New Roman"/>
        </w:rPr>
        <w:t xml:space="preserve"> </w:t>
      </w:r>
      <w:r w:rsidR="00054B1E">
        <w:rPr>
          <w:rFonts w:ascii="Times New Roman" w:hAnsi="Times New Roman" w:cs="Times New Roman"/>
        </w:rPr>
        <w:t>уполномоченными государственными ведомствами)</w:t>
      </w:r>
      <w:r w:rsidR="000C5F54">
        <w:rPr>
          <w:rFonts w:ascii="Times New Roman" w:hAnsi="Times New Roman" w:cs="Times New Roman"/>
        </w:rPr>
        <w:t>;</w:t>
      </w:r>
    </w:p>
    <w:p w14:paraId="778716A5" w14:textId="4693DB16" w:rsidR="004E068D" w:rsidRDefault="00245C79" w:rsidP="00310F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Широкая </w:t>
      </w:r>
      <w:r w:rsidR="005F588E">
        <w:rPr>
          <w:rFonts w:ascii="Times New Roman" w:hAnsi="Times New Roman" w:cs="Times New Roman"/>
        </w:rPr>
        <w:t>общественност</w:t>
      </w:r>
      <w:r>
        <w:rPr>
          <w:rFonts w:ascii="Times New Roman" w:hAnsi="Times New Roman" w:cs="Times New Roman"/>
        </w:rPr>
        <w:t>ь информирована</w:t>
      </w:r>
      <w:r w:rsidR="005F588E">
        <w:rPr>
          <w:rFonts w:ascii="Times New Roman" w:hAnsi="Times New Roman" w:cs="Times New Roman"/>
        </w:rPr>
        <w:t xml:space="preserve"> о принятых </w:t>
      </w:r>
      <w:r>
        <w:rPr>
          <w:rFonts w:ascii="Times New Roman" w:hAnsi="Times New Roman" w:cs="Times New Roman"/>
        </w:rPr>
        <w:t xml:space="preserve">страной обязательствах, отраженных в </w:t>
      </w:r>
      <w:r w:rsidR="005F588E">
        <w:rPr>
          <w:rFonts w:ascii="Times New Roman" w:hAnsi="Times New Roman" w:cs="Times New Roman"/>
        </w:rPr>
        <w:t xml:space="preserve">ОНУВ, после </w:t>
      </w:r>
      <w:r w:rsidR="007F5403">
        <w:rPr>
          <w:rFonts w:ascii="Times New Roman" w:hAnsi="Times New Roman" w:cs="Times New Roman"/>
        </w:rPr>
        <w:t xml:space="preserve">их </w:t>
      </w:r>
      <w:r w:rsidR="005F588E">
        <w:rPr>
          <w:rFonts w:ascii="Times New Roman" w:hAnsi="Times New Roman" w:cs="Times New Roman"/>
        </w:rPr>
        <w:t xml:space="preserve">предоставления </w:t>
      </w:r>
      <w:r w:rsidR="00C304EC">
        <w:rPr>
          <w:rFonts w:ascii="Times New Roman" w:hAnsi="Times New Roman" w:cs="Times New Roman"/>
        </w:rPr>
        <w:t xml:space="preserve">страной </w:t>
      </w:r>
      <w:r w:rsidR="005F588E">
        <w:rPr>
          <w:rFonts w:ascii="Times New Roman" w:hAnsi="Times New Roman" w:cs="Times New Roman"/>
        </w:rPr>
        <w:t>в Секретариат РКИК ООН</w:t>
      </w:r>
      <w:r w:rsidR="00103C93">
        <w:rPr>
          <w:rFonts w:ascii="Times New Roman" w:hAnsi="Times New Roman" w:cs="Times New Roman"/>
        </w:rPr>
        <w:t>, а также о мерах, которые гражданское общество может принять для содействия в реализации принятых ОНУВ</w:t>
      </w:r>
      <w:r w:rsidR="00310FB7">
        <w:rPr>
          <w:rFonts w:ascii="Times New Roman" w:hAnsi="Times New Roman" w:cs="Times New Roman"/>
        </w:rPr>
        <w:t xml:space="preserve"> </w:t>
      </w:r>
      <w:r w:rsidR="00E262E4" w:rsidRPr="00E262E4">
        <w:rPr>
          <w:rFonts w:ascii="Times New Roman" w:hAnsi="Times New Roman" w:cs="Times New Roman"/>
        </w:rPr>
        <w:t>(</w:t>
      </w:r>
      <w:r w:rsidR="00310FB7">
        <w:rPr>
          <w:rFonts w:ascii="Times New Roman" w:hAnsi="Times New Roman" w:cs="Times New Roman"/>
        </w:rPr>
        <w:t>количество публикаций в СМИ, теле, радио передач, проведенных информационных кампаний среди различных групп населения)</w:t>
      </w:r>
      <w:r w:rsidR="000C5F54">
        <w:rPr>
          <w:rFonts w:ascii="Times New Roman" w:hAnsi="Times New Roman" w:cs="Times New Roman"/>
        </w:rPr>
        <w:t>;</w:t>
      </w:r>
      <w:r w:rsidR="00103C93">
        <w:rPr>
          <w:rFonts w:ascii="Times New Roman" w:hAnsi="Times New Roman" w:cs="Times New Roman"/>
        </w:rPr>
        <w:t xml:space="preserve"> </w:t>
      </w:r>
    </w:p>
    <w:p w14:paraId="4D6801EF" w14:textId="6EDED189" w:rsidR="001F1985" w:rsidRPr="00C304EC" w:rsidRDefault="00245C79" w:rsidP="00310F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42FE2">
        <w:rPr>
          <w:rFonts w:ascii="Times New Roman" w:hAnsi="Times New Roman" w:cs="Times New Roman"/>
        </w:rPr>
        <w:t>Усилены п</w:t>
      </w:r>
      <w:r w:rsidR="001F1985">
        <w:rPr>
          <w:rFonts w:ascii="Times New Roman" w:hAnsi="Times New Roman" w:cs="Times New Roman"/>
        </w:rPr>
        <w:t xml:space="preserve">отенциал </w:t>
      </w:r>
      <w:r w:rsidR="00C304EC">
        <w:rPr>
          <w:rFonts w:ascii="Times New Roman" w:hAnsi="Times New Roman" w:cs="Times New Roman"/>
        </w:rPr>
        <w:t>и вовлеченност</w:t>
      </w:r>
      <w:r w:rsidR="00F16A50">
        <w:rPr>
          <w:rFonts w:ascii="Times New Roman" w:hAnsi="Times New Roman" w:cs="Times New Roman"/>
        </w:rPr>
        <w:t>ь</w:t>
      </w:r>
      <w:r w:rsidR="00C304EC">
        <w:rPr>
          <w:rFonts w:ascii="Times New Roman" w:hAnsi="Times New Roman" w:cs="Times New Roman"/>
        </w:rPr>
        <w:t xml:space="preserve"> </w:t>
      </w:r>
      <w:r w:rsidR="00103C93">
        <w:rPr>
          <w:rFonts w:ascii="Times New Roman" w:hAnsi="Times New Roman" w:cs="Times New Roman"/>
        </w:rPr>
        <w:t xml:space="preserve">представителей гражданского общества </w:t>
      </w:r>
      <w:r w:rsidR="00C304EC">
        <w:rPr>
          <w:rFonts w:ascii="Times New Roman" w:hAnsi="Times New Roman" w:cs="Times New Roman"/>
        </w:rPr>
        <w:t>в проведени</w:t>
      </w:r>
      <w:r w:rsidR="00F16A50">
        <w:rPr>
          <w:rFonts w:ascii="Times New Roman" w:hAnsi="Times New Roman" w:cs="Times New Roman"/>
        </w:rPr>
        <w:t>и</w:t>
      </w:r>
      <w:r w:rsidR="00C304EC">
        <w:rPr>
          <w:rFonts w:ascii="Times New Roman" w:hAnsi="Times New Roman" w:cs="Times New Roman"/>
        </w:rPr>
        <w:t xml:space="preserve"> </w:t>
      </w:r>
      <w:r w:rsidR="00F16A50">
        <w:rPr>
          <w:rFonts w:ascii="Times New Roman" w:hAnsi="Times New Roman" w:cs="Times New Roman"/>
        </w:rPr>
        <w:t xml:space="preserve">последующего </w:t>
      </w:r>
      <w:r w:rsidR="00C304EC">
        <w:rPr>
          <w:rFonts w:ascii="Times New Roman" w:hAnsi="Times New Roman" w:cs="Times New Roman"/>
        </w:rPr>
        <w:t xml:space="preserve">мониторинга реализации обязательств по принятым ОНУВ, в особенности </w:t>
      </w:r>
      <w:r w:rsidR="00542FE2">
        <w:rPr>
          <w:rFonts w:ascii="Times New Roman" w:hAnsi="Times New Roman" w:cs="Times New Roman"/>
        </w:rPr>
        <w:t xml:space="preserve">обязательств </w:t>
      </w:r>
      <w:r w:rsidR="00C304EC">
        <w:rPr>
          <w:rFonts w:ascii="Times New Roman" w:hAnsi="Times New Roman" w:cs="Times New Roman"/>
        </w:rPr>
        <w:t>частн</w:t>
      </w:r>
      <w:r w:rsidR="00542FE2">
        <w:rPr>
          <w:rFonts w:ascii="Times New Roman" w:hAnsi="Times New Roman" w:cs="Times New Roman"/>
        </w:rPr>
        <w:t>ого</w:t>
      </w:r>
      <w:r w:rsidR="00C304EC">
        <w:rPr>
          <w:rFonts w:ascii="Times New Roman" w:hAnsi="Times New Roman" w:cs="Times New Roman"/>
        </w:rPr>
        <w:t xml:space="preserve"> сектор</w:t>
      </w:r>
      <w:r w:rsidR="00542FE2">
        <w:rPr>
          <w:rFonts w:ascii="Times New Roman" w:hAnsi="Times New Roman" w:cs="Times New Roman"/>
        </w:rPr>
        <w:t>а</w:t>
      </w:r>
      <w:r w:rsidR="00F16A50">
        <w:rPr>
          <w:rFonts w:ascii="Times New Roman" w:hAnsi="Times New Roman" w:cs="Times New Roman"/>
        </w:rPr>
        <w:t xml:space="preserve"> (количество </w:t>
      </w:r>
      <w:r w:rsidR="000F7DD5">
        <w:rPr>
          <w:rFonts w:ascii="Times New Roman" w:hAnsi="Times New Roman" w:cs="Times New Roman"/>
        </w:rPr>
        <w:t xml:space="preserve">обученных </w:t>
      </w:r>
      <w:r w:rsidR="00F16A50">
        <w:rPr>
          <w:rFonts w:ascii="Times New Roman" w:hAnsi="Times New Roman" w:cs="Times New Roman"/>
        </w:rPr>
        <w:t>НПО/гражданских активистов</w:t>
      </w:r>
      <w:r w:rsidR="00310FB7">
        <w:rPr>
          <w:rFonts w:ascii="Times New Roman" w:hAnsi="Times New Roman" w:cs="Times New Roman"/>
        </w:rPr>
        <w:t>, количество проведенных тренингов)</w:t>
      </w:r>
    </w:p>
    <w:p w14:paraId="5DA24CCE" w14:textId="518419F9" w:rsidR="00C304EC" w:rsidRDefault="00C304EC" w:rsidP="00BF5C34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Будут приветствоваться проекты, в которых будут применяться инновационные и нестандартные методы вовлечения гражданского общества в процессы составления и реализации ОНУВ. </w:t>
      </w:r>
      <w:r w:rsidR="000F7DD5">
        <w:rPr>
          <w:rFonts w:ascii="Times New Roman" w:hAnsi="Times New Roman" w:cs="Times New Roman"/>
        </w:rPr>
        <w:t xml:space="preserve">При оценке проектов будет учитываться сбалансированность предлагаемых мер для достижения ожидаемых результатов, описанных выше. </w:t>
      </w:r>
    </w:p>
    <w:p w14:paraId="3DDE5FE6" w14:textId="53E84AC0" w:rsidR="007B6F12" w:rsidRPr="0046187C" w:rsidRDefault="00813F0E" w:rsidP="123142B3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</w:t>
      </w:r>
      <w:r w:rsidR="123142B3" w:rsidRPr="123142B3">
        <w:rPr>
          <w:rFonts w:ascii="Times New Roman" w:hAnsi="Times New Roman" w:cs="Times New Roman"/>
          <w:b/>
          <w:bCs/>
        </w:rPr>
        <w:t>V. ПРОЦЕСС ПОДАЧИ ПРОЕКТНЫХ ПРЕДЛОЖЕНИЙ</w:t>
      </w:r>
    </w:p>
    <w:p w14:paraId="1926E915" w14:textId="21849485" w:rsidR="00305ED0" w:rsidRDefault="00481041" w:rsidP="12314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123142B3" w:rsidRPr="123142B3">
        <w:rPr>
          <w:rFonts w:ascii="Times New Roman" w:hAnsi="Times New Roman" w:cs="Times New Roman"/>
        </w:rPr>
        <w:t xml:space="preserve">аинтересованные </w:t>
      </w:r>
      <w:r>
        <w:rPr>
          <w:rFonts w:ascii="Times New Roman" w:hAnsi="Times New Roman" w:cs="Times New Roman"/>
        </w:rPr>
        <w:t>некоммерческие организации</w:t>
      </w:r>
      <w:r w:rsidR="00813F0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прошедшие регистрацию</w:t>
      </w:r>
      <w:r w:rsidR="006A049E">
        <w:rPr>
          <w:rFonts w:ascii="Times New Roman" w:hAnsi="Times New Roman" w:cs="Times New Roman"/>
        </w:rPr>
        <w:t xml:space="preserve"> на территории Кыргызской Республики</w:t>
      </w:r>
      <w:r>
        <w:rPr>
          <w:rFonts w:ascii="Times New Roman" w:hAnsi="Times New Roman" w:cs="Times New Roman"/>
        </w:rPr>
        <w:t xml:space="preserve">, </w:t>
      </w:r>
      <w:r w:rsidR="123142B3" w:rsidRPr="123142B3">
        <w:rPr>
          <w:rFonts w:ascii="Times New Roman" w:hAnsi="Times New Roman" w:cs="Times New Roman"/>
        </w:rPr>
        <w:t xml:space="preserve">приглашаются подать свои проектные предложения </w:t>
      </w:r>
      <w:r w:rsidR="123142B3" w:rsidRPr="00CB069D">
        <w:rPr>
          <w:rFonts w:ascii="Times New Roman" w:hAnsi="Times New Roman" w:cs="Times New Roman"/>
          <w:u w:val="single"/>
        </w:rPr>
        <w:t>на русском языке</w:t>
      </w:r>
      <w:r w:rsidR="00D30819" w:rsidRPr="00D30819">
        <w:rPr>
          <w:rFonts w:ascii="Times New Roman" w:hAnsi="Times New Roman" w:cs="Times New Roman"/>
        </w:rPr>
        <w:t xml:space="preserve"> </w:t>
      </w:r>
      <w:r w:rsidR="00D30819">
        <w:rPr>
          <w:rFonts w:ascii="Times New Roman" w:hAnsi="Times New Roman" w:cs="Times New Roman"/>
        </w:rPr>
        <w:t>согласно специальной формы Программы ПМГ ГЭФ в Кыргызстане, с приложение</w:t>
      </w:r>
      <w:r w:rsidR="003955E3">
        <w:rPr>
          <w:rFonts w:ascii="Times New Roman" w:hAnsi="Times New Roman" w:cs="Times New Roman"/>
        </w:rPr>
        <w:t>м</w:t>
      </w:r>
      <w:r w:rsidR="00D30819">
        <w:rPr>
          <w:rFonts w:ascii="Times New Roman" w:hAnsi="Times New Roman" w:cs="Times New Roman"/>
        </w:rPr>
        <w:t xml:space="preserve"> требуемых в ней документов. Бюджет</w:t>
      </w:r>
      <w:r w:rsidR="00D30819" w:rsidRPr="00E66411">
        <w:rPr>
          <w:rFonts w:ascii="Times New Roman" w:hAnsi="Times New Roman" w:cs="Times New Roman"/>
        </w:rPr>
        <w:t xml:space="preserve"> </w:t>
      </w:r>
      <w:r w:rsidR="00D30819">
        <w:rPr>
          <w:rFonts w:ascii="Times New Roman" w:hAnsi="Times New Roman" w:cs="Times New Roman"/>
        </w:rPr>
        <w:t>проекта должен быть составлен в долларах</w:t>
      </w:r>
      <w:r w:rsidR="008A16BE">
        <w:rPr>
          <w:rFonts w:ascii="Times New Roman" w:hAnsi="Times New Roman" w:cs="Times New Roman"/>
        </w:rPr>
        <w:t xml:space="preserve">, а, запрашиваемая от ПМГ ГЭФ, сумма, </w:t>
      </w:r>
      <w:r w:rsidR="00D30819" w:rsidRPr="00E66411">
        <w:rPr>
          <w:rFonts w:ascii="Times New Roman" w:hAnsi="Times New Roman" w:cs="Times New Roman"/>
          <w:b/>
          <w:bCs/>
        </w:rPr>
        <w:t>не долж</w:t>
      </w:r>
      <w:r w:rsidR="008A16BE">
        <w:rPr>
          <w:rFonts w:ascii="Times New Roman" w:hAnsi="Times New Roman" w:cs="Times New Roman"/>
          <w:b/>
          <w:bCs/>
        </w:rPr>
        <w:t>на</w:t>
      </w:r>
      <w:r w:rsidR="00D30819" w:rsidRPr="00E66411">
        <w:rPr>
          <w:rFonts w:ascii="Times New Roman" w:hAnsi="Times New Roman" w:cs="Times New Roman"/>
          <w:b/>
          <w:bCs/>
        </w:rPr>
        <w:t xml:space="preserve"> превышать </w:t>
      </w:r>
      <w:r w:rsidR="00813F0E">
        <w:rPr>
          <w:rFonts w:ascii="Times New Roman" w:hAnsi="Times New Roman" w:cs="Times New Roman"/>
          <w:b/>
          <w:bCs/>
        </w:rPr>
        <w:t>30</w:t>
      </w:r>
      <w:r w:rsidR="00D30819" w:rsidRPr="00E66411">
        <w:rPr>
          <w:rFonts w:ascii="Times New Roman" w:hAnsi="Times New Roman" w:cs="Times New Roman"/>
          <w:b/>
          <w:bCs/>
        </w:rPr>
        <w:t> 000 долларов США</w:t>
      </w:r>
      <w:r w:rsidR="00D30819">
        <w:rPr>
          <w:rFonts w:ascii="Times New Roman" w:hAnsi="Times New Roman" w:cs="Times New Roman"/>
          <w:b/>
          <w:bCs/>
        </w:rPr>
        <w:t>.</w:t>
      </w:r>
      <w:r w:rsidR="00F618C5" w:rsidRPr="00F618C5">
        <w:rPr>
          <w:rFonts w:ascii="Times New Roman" w:hAnsi="Times New Roman" w:cs="Times New Roman"/>
          <w:b/>
          <w:bCs/>
        </w:rPr>
        <w:t xml:space="preserve"> </w:t>
      </w:r>
      <w:r w:rsidR="0053420D">
        <w:rPr>
          <w:rFonts w:ascii="Times New Roman" w:hAnsi="Times New Roman" w:cs="Times New Roman"/>
        </w:rPr>
        <w:t>Для реализации проекта заявитель должен мобилизовать средства в виде собственного вклада и вклада партнеров, которые в сумме должны быть равны или превышать сумму гранта ПМГ ГЭФ. Грант ПМГ ГЭФ не может составлять более 50% от общей стоимости проекта. Собственный вклад заявителей и его партнеров может выражаться в виде денежных средств, товарно-материальных ценностей, работ и услуг.</w:t>
      </w:r>
      <w:r w:rsidR="0042492B">
        <w:rPr>
          <w:rFonts w:ascii="Times New Roman" w:hAnsi="Times New Roman" w:cs="Times New Roman"/>
        </w:rPr>
        <w:t xml:space="preserve"> </w:t>
      </w:r>
      <w:r w:rsidR="007F5403">
        <w:rPr>
          <w:rFonts w:ascii="Times New Roman" w:hAnsi="Times New Roman" w:cs="Times New Roman"/>
        </w:rPr>
        <w:t>А</w:t>
      </w:r>
      <w:r w:rsidR="0042492B" w:rsidRPr="0042492B">
        <w:rPr>
          <w:rFonts w:ascii="Times New Roman" w:hAnsi="Times New Roman" w:cs="Times New Roman"/>
          <w:b/>
          <w:bCs/>
        </w:rPr>
        <w:t>дминистративные расходы, такие как заработная плата сотрудников, аренда офиса, связь и прочее</w:t>
      </w:r>
      <w:r w:rsidR="007F5403">
        <w:rPr>
          <w:rFonts w:ascii="Times New Roman" w:hAnsi="Times New Roman" w:cs="Times New Roman"/>
          <w:b/>
          <w:bCs/>
        </w:rPr>
        <w:t xml:space="preserve"> не должны превышать 20% от запрашиваемой от ПМГ ГЭФ</w:t>
      </w:r>
      <w:r w:rsidR="007F5403" w:rsidRPr="007F5403">
        <w:rPr>
          <w:rFonts w:ascii="Times New Roman" w:hAnsi="Times New Roman" w:cs="Times New Roman"/>
          <w:b/>
          <w:bCs/>
        </w:rPr>
        <w:t xml:space="preserve"> </w:t>
      </w:r>
      <w:r w:rsidR="007F5403">
        <w:rPr>
          <w:rFonts w:ascii="Times New Roman" w:hAnsi="Times New Roman" w:cs="Times New Roman"/>
          <w:b/>
          <w:bCs/>
        </w:rPr>
        <w:t>суммы гранта</w:t>
      </w:r>
      <w:r w:rsidR="0042492B" w:rsidRPr="0042492B">
        <w:rPr>
          <w:rFonts w:ascii="Times New Roman" w:hAnsi="Times New Roman" w:cs="Times New Roman"/>
          <w:b/>
          <w:bCs/>
        </w:rPr>
        <w:t>.</w:t>
      </w:r>
      <w:r w:rsidR="0042492B">
        <w:rPr>
          <w:rFonts w:ascii="Times New Roman" w:hAnsi="Times New Roman" w:cs="Times New Roman"/>
        </w:rPr>
        <w:t xml:space="preserve"> </w:t>
      </w:r>
    </w:p>
    <w:p w14:paraId="47184E31" w14:textId="2004D83E" w:rsidR="00435FE3" w:rsidRDefault="00435FE3" w:rsidP="12314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F12E3">
        <w:rPr>
          <w:rFonts w:ascii="Times New Roman" w:hAnsi="Times New Roman" w:cs="Times New Roman"/>
        </w:rPr>
        <w:t>роект</w:t>
      </w:r>
      <w:r>
        <w:rPr>
          <w:rFonts w:ascii="Times New Roman" w:hAnsi="Times New Roman" w:cs="Times New Roman"/>
        </w:rPr>
        <w:t>ы</w:t>
      </w:r>
      <w:r w:rsidR="00CF12E3">
        <w:rPr>
          <w:rFonts w:ascii="Times New Roman" w:hAnsi="Times New Roman" w:cs="Times New Roman"/>
        </w:rPr>
        <w:t>, представляемы</w:t>
      </w:r>
      <w:r>
        <w:rPr>
          <w:rFonts w:ascii="Times New Roman" w:hAnsi="Times New Roman" w:cs="Times New Roman"/>
        </w:rPr>
        <w:t>е</w:t>
      </w:r>
      <w:r w:rsidR="00CF12E3">
        <w:rPr>
          <w:rFonts w:ascii="Times New Roman" w:hAnsi="Times New Roman" w:cs="Times New Roman"/>
        </w:rPr>
        <w:t xml:space="preserve"> на конкурс, </w:t>
      </w:r>
      <w:r>
        <w:rPr>
          <w:rFonts w:ascii="Times New Roman" w:hAnsi="Times New Roman" w:cs="Times New Roman"/>
        </w:rPr>
        <w:t xml:space="preserve">должны быть завершены </w:t>
      </w:r>
      <w:r w:rsidR="00E21B18">
        <w:rPr>
          <w:rFonts w:ascii="Times New Roman" w:hAnsi="Times New Roman" w:cs="Times New Roman"/>
        </w:rPr>
        <w:t xml:space="preserve">в течение </w:t>
      </w:r>
      <w:r w:rsidR="007F5403">
        <w:rPr>
          <w:rFonts w:ascii="Times New Roman" w:hAnsi="Times New Roman" w:cs="Times New Roman"/>
        </w:rPr>
        <w:t>18</w:t>
      </w:r>
      <w:r w:rsidR="00E21B18">
        <w:rPr>
          <w:rFonts w:ascii="Times New Roman" w:hAnsi="Times New Roman" w:cs="Times New Roman"/>
        </w:rPr>
        <w:t xml:space="preserve"> месяцев после подписания грантового соглашения</w:t>
      </w:r>
      <w:r>
        <w:rPr>
          <w:rFonts w:ascii="Times New Roman" w:hAnsi="Times New Roman" w:cs="Times New Roman"/>
        </w:rPr>
        <w:t>. Ожидается, что грантов</w:t>
      </w:r>
      <w:r w:rsidR="00E21B1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е соглашени</w:t>
      </w:r>
      <w:r w:rsidR="00E21B1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 </w:t>
      </w:r>
      <w:r w:rsidR="00E21B18">
        <w:rPr>
          <w:rFonts w:ascii="Times New Roman" w:hAnsi="Times New Roman" w:cs="Times New Roman"/>
        </w:rPr>
        <w:t xml:space="preserve">одобренному </w:t>
      </w:r>
      <w:r>
        <w:rPr>
          <w:rFonts w:ascii="Times New Roman" w:hAnsi="Times New Roman" w:cs="Times New Roman"/>
        </w:rPr>
        <w:t>проект</w:t>
      </w:r>
      <w:r w:rsidR="00E21B18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>буд</w:t>
      </w:r>
      <w:r w:rsidR="00E21B1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подписан</w:t>
      </w:r>
      <w:r w:rsidR="00E21B1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E21B18">
        <w:rPr>
          <w:rFonts w:ascii="Times New Roman" w:hAnsi="Times New Roman" w:cs="Times New Roman"/>
        </w:rPr>
        <w:t>до конца апреля</w:t>
      </w:r>
      <w:r>
        <w:rPr>
          <w:rFonts w:ascii="Times New Roman" w:hAnsi="Times New Roman" w:cs="Times New Roman"/>
        </w:rPr>
        <w:t xml:space="preserve"> 2020 года. </w:t>
      </w:r>
    </w:p>
    <w:p w14:paraId="1B11C93F" w14:textId="1965A845" w:rsidR="00A664BE" w:rsidRDefault="123142B3" w:rsidP="00F66985">
      <w:pPr>
        <w:jc w:val="both"/>
        <w:rPr>
          <w:rFonts w:ascii="Times New Roman" w:hAnsi="Times New Roman" w:cs="Times New Roman"/>
        </w:rPr>
      </w:pPr>
      <w:r w:rsidRPr="123142B3">
        <w:rPr>
          <w:rFonts w:ascii="Times New Roman" w:hAnsi="Times New Roman" w:cs="Times New Roman"/>
        </w:rPr>
        <w:t xml:space="preserve">Полный пакет документов </w:t>
      </w:r>
      <w:r w:rsidR="00D30819">
        <w:rPr>
          <w:rFonts w:ascii="Times New Roman" w:hAnsi="Times New Roman" w:cs="Times New Roman"/>
        </w:rPr>
        <w:t xml:space="preserve">проектной </w:t>
      </w:r>
      <w:r w:rsidRPr="123142B3">
        <w:rPr>
          <w:rFonts w:ascii="Times New Roman" w:hAnsi="Times New Roman" w:cs="Times New Roman"/>
        </w:rPr>
        <w:t>заявки</w:t>
      </w:r>
      <w:r w:rsidR="004A46D6" w:rsidRPr="004A46D6">
        <w:rPr>
          <w:rFonts w:ascii="Times New Roman" w:hAnsi="Times New Roman" w:cs="Times New Roman"/>
        </w:rPr>
        <w:t xml:space="preserve"> </w:t>
      </w:r>
      <w:r w:rsidR="004A46D6">
        <w:rPr>
          <w:rFonts w:ascii="Times New Roman" w:hAnsi="Times New Roman" w:cs="Times New Roman"/>
        </w:rPr>
        <w:t>с необходимыми подписями и печатями</w:t>
      </w:r>
      <w:r w:rsidR="004A46D6" w:rsidRPr="004A46D6">
        <w:rPr>
          <w:rFonts w:ascii="Times New Roman" w:hAnsi="Times New Roman" w:cs="Times New Roman"/>
        </w:rPr>
        <w:t xml:space="preserve"> </w:t>
      </w:r>
      <w:r w:rsidR="004A46D6">
        <w:rPr>
          <w:rFonts w:ascii="Times New Roman" w:hAnsi="Times New Roman" w:cs="Times New Roman"/>
        </w:rPr>
        <w:t xml:space="preserve">необходимо отсканировать и отправить одним файлом по электронной почте на </w:t>
      </w:r>
      <w:hyperlink r:id="rId7" w:history="1">
        <w:r w:rsidR="004A46D6" w:rsidRPr="00035650">
          <w:rPr>
            <w:rStyle w:val="af"/>
            <w:rFonts w:ascii="Times New Roman" w:hAnsi="Times New Roman" w:cs="Times New Roman"/>
            <w:lang w:val="en-US"/>
          </w:rPr>
          <w:t>nurlanbeks</w:t>
        </w:r>
        <w:r w:rsidR="004A46D6" w:rsidRPr="00035650">
          <w:rPr>
            <w:rStyle w:val="af"/>
            <w:rFonts w:ascii="Times New Roman" w:hAnsi="Times New Roman" w:cs="Times New Roman"/>
          </w:rPr>
          <w:t>@</w:t>
        </w:r>
        <w:r w:rsidR="004A46D6" w:rsidRPr="00035650">
          <w:rPr>
            <w:rStyle w:val="af"/>
            <w:rFonts w:ascii="Times New Roman" w:hAnsi="Times New Roman" w:cs="Times New Roman"/>
            <w:lang w:val="en-US"/>
          </w:rPr>
          <w:t>unops</w:t>
        </w:r>
        <w:r w:rsidR="004A46D6" w:rsidRPr="00035650">
          <w:rPr>
            <w:rStyle w:val="af"/>
            <w:rFonts w:ascii="Times New Roman" w:hAnsi="Times New Roman" w:cs="Times New Roman"/>
          </w:rPr>
          <w:t>.</w:t>
        </w:r>
        <w:r w:rsidR="004A46D6" w:rsidRPr="00035650">
          <w:rPr>
            <w:rStyle w:val="af"/>
            <w:rFonts w:ascii="Times New Roman" w:hAnsi="Times New Roman" w:cs="Times New Roman"/>
            <w:lang w:val="en-US"/>
          </w:rPr>
          <w:t>org</w:t>
        </w:r>
      </w:hyperlink>
      <w:r w:rsidR="004A46D6" w:rsidRPr="004A46D6">
        <w:rPr>
          <w:rFonts w:ascii="Times New Roman" w:hAnsi="Times New Roman" w:cs="Times New Roman"/>
        </w:rPr>
        <w:t xml:space="preserve"> </w:t>
      </w:r>
      <w:r w:rsidRPr="123142B3">
        <w:rPr>
          <w:rFonts w:ascii="Times New Roman" w:hAnsi="Times New Roman" w:cs="Times New Roman"/>
        </w:rPr>
        <w:t xml:space="preserve">не позднее </w:t>
      </w:r>
      <w:r w:rsidRPr="00CB069D">
        <w:rPr>
          <w:rFonts w:ascii="Times New Roman" w:hAnsi="Times New Roman" w:cs="Times New Roman"/>
          <w:b/>
          <w:bCs/>
          <w:u w:val="single"/>
        </w:rPr>
        <w:t xml:space="preserve">17:00, </w:t>
      </w:r>
      <w:r w:rsidR="00A7388E" w:rsidRPr="007F5403">
        <w:rPr>
          <w:rFonts w:ascii="Times New Roman" w:hAnsi="Times New Roman" w:cs="Times New Roman"/>
          <w:b/>
          <w:bCs/>
          <w:u w:val="single"/>
        </w:rPr>
        <w:t>1</w:t>
      </w:r>
      <w:r w:rsidR="004D0327" w:rsidRPr="007F5403">
        <w:rPr>
          <w:rFonts w:ascii="Times New Roman" w:hAnsi="Times New Roman" w:cs="Times New Roman"/>
          <w:b/>
          <w:bCs/>
          <w:u w:val="single"/>
        </w:rPr>
        <w:t>9</w:t>
      </w:r>
      <w:r w:rsidRPr="007F5403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388E" w:rsidRPr="007F5403">
        <w:rPr>
          <w:rFonts w:ascii="Times New Roman" w:hAnsi="Times New Roman" w:cs="Times New Roman"/>
          <w:b/>
          <w:bCs/>
          <w:u w:val="single"/>
        </w:rPr>
        <w:t>марта</w:t>
      </w:r>
      <w:r w:rsidRPr="007F5403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385DCD" w:rsidRPr="007F5403">
        <w:rPr>
          <w:rFonts w:ascii="Times New Roman" w:hAnsi="Times New Roman" w:cs="Times New Roman"/>
          <w:b/>
          <w:bCs/>
          <w:u w:val="single"/>
        </w:rPr>
        <w:t>20</w:t>
      </w:r>
      <w:r w:rsidRPr="007F5403">
        <w:rPr>
          <w:rFonts w:ascii="Times New Roman" w:hAnsi="Times New Roman" w:cs="Times New Roman"/>
          <w:b/>
          <w:bCs/>
          <w:u w:val="single"/>
        </w:rPr>
        <w:t xml:space="preserve"> года</w:t>
      </w:r>
      <w:r w:rsidRPr="00CB069D">
        <w:rPr>
          <w:rFonts w:ascii="Times New Roman" w:hAnsi="Times New Roman" w:cs="Times New Roman"/>
          <w:b/>
          <w:bCs/>
          <w:u w:val="single"/>
        </w:rPr>
        <w:t>.</w:t>
      </w:r>
      <w:r w:rsidRPr="123142B3">
        <w:rPr>
          <w:rFonts w:ascii="Times New Roman" w:hAnsi="Times New Roman" w:cs="Times New Roman"/>
        </w:rPr>
        <w:t xml:space="preserve"> </w:t>
      </w:r>
      <w:r w:rsidR="004A46D6">
        <w:rPr>
          <w:rFonts w:ascii="Times New Roman" w:hAnsi="Times New Roman" w:cs="Times New Roman"/>
        </w:rPr>
        <w:t xml:space="preserve">Все отправители проектных предложений получат ответ с уведомлением о получении проекта по электронной почте в течение 24 часов. В случае необходимости, оригиналы документов будут запрашиваться отдельно. Также, полный пакет документов можно будет передать в запечатанном конверте Национальному Координатору ПМГ ГЭФ по следующему адресу: </w:t>
      </w:r>
      <w:r w:rsidR="00D30819" w:rsidRPr="007F5403">
        <w:rPr>
          <w:rFonts w:ascii="Times New Roman" w:hAnsi="Times New Roman" w:cs="Times New Roman"/>
          <w:i/>
          <w:iCs/>
        </w:rPr>
        <w:t>Программный Офис</w:t>
      </w:r>
      <w:r w:rsidR="00A664BE" w:rsidRPr="007F5403">
        <w:rPr>
          <w:rFonts w:ascii="Times New Roman" w:hAnsi="Times New Roman" w:cs="Times New Roman"/>
          <w:i/>
          <w:iCs/>
        </w:rPr>
        <w:t xml:space="preserve"> ПРООН, 720010, </w:t>
      </w:r>
      <w:r w:rsidR="00D30819" w:rsidRPr="007F5403">
        <w:rPr>
          <w:rFonts w:ascii="Times New Roman" w:hAnsi="Times New Roman" w:cs="Times New Roman"/>
          <w:i/>
          <w:iCs/>
        </w:rPr>
        <w:t xml:space="preserve">г. </w:t>
      </w:r>
      <w:r w:rsidR="00A664BE" w:rsidRPr="007F5403">
        <w:rPr>
          <w:rFonts w:ascii="Times New Roman" w:hAnsi="Times New Roman" w:cs="Times New Roman"/>
          <w:i/>
          <w:iCs/>
        </w:rPr>
        <w:t>Бишкек, ул. Киевская 195, 6-ой этаж</w:t>
      </w:r>
      <w:r w:rsidR="00C14962" w:rsidRPr="007F5403">
        <w:rPr>
          <w:rFonts w:ascii="Times New Roman" w:hAnsi="Times New Roman" w:cs="Times New Roman"/>
          <w:i/>
          <w:iCs/>
        </w:rPr>
        <w:t>.</w:t>
      </w:r>
    </w:p>
    <w:p w14:paraId="5B105FB7" w14:textId="208ED6B0" w:rsidR="00C26080" w:rsidRDefault="00A664BE" w:rsidP="00A66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вопросы по требованиям и процедуре подачи заявок можно адресовать на электронную почту </w:t>
      </w:r>
      <w:r w:rsidR="00C26080" w:rsidRPr="00A664BE">
        <w:rPr>
          <w:rFonts w:ascii="Times New Roman" w:hAnsi="Times New Roman" w:cs="Times New Roman"/>
        </w:rPr>
        <w:t xml:space="preserve"> </w:t>
      </w:r>
      <w:hyperlink r:id="rId8" w:history="1">
        <w:r w:rsidR="00D30819" w:rsidRPr="007A54FE">
          <w:rPr>
            <w:rStyle w:val="af"/>
            <w:rFonts w:ascii="Times New Roman" w:hAnsi="Times New Roman" w:cs="Times New Roman"/>
            <w:lang w:val="en-US"/>
          </w:rPr>
          <w:t>nurlanbek</w:t>
        </w:r>
        <w:r w:rsidR="00D30819" w:rsidRPr="007A54FE">
          <w:rPr>
            <w:rStyle w:val="af"/>
            <w:rFonts w:ascii="Times New Roman" w:hAnsi="Times New Roman" w:cs="Times New Roman"/>
          </w:rPr>
          <w:t>.</w:t>
        </w:r>
        <w:r w:rsidR="00D30819" w:rsidRPr="007A54FE">
          <w:rPr>
            <w:rStyle w:val="af"/>
            <w:rFonts w:ascii="Times New Roman" w:hAnsi="Times New Roman" w:cs="Times New Roman"/>
            <w:lang w:val="en-US"/>
          </w:rPr>
          <w:t>sharshenkulov</w:t>
        </w:r>
        <w:r w:rsidR="00D30819" w:rsidRPr="007A54FE">
          <w:rPr>
            <w:rStyle w:val="af"/>
            <w:rFonts w:ascii="Times New Roman" w:hAnsi="Times New Roman" w:cs="Times New Roman"/>
          </w:rPr>
          <w:t>@</w:t>
        </w:r>
        <w:r w:rsidR="00D30819" w:rsidRPr="007A54FE">
          <w:rPr>
            <w:rStyle w:val="af"/>
            <w:rFonts w:ascii="Times New Roman" w:hAnsi="Times New Roman" w:cs="Times New Roman"/>
            <w:lang w:val="en-US"/>
          </w:rPr>
          <w:t>undp</w:t>
        </w:r>
        <w:r w:rsidR="00D30819" w:rsidRPr="007A54FE">
          <w:rPr>
            <w:rStyle w:val="af"/>
            <w:rFonts w:ascii="Times New Roman" w:hAnsi="Times New Roman" w:cs="Times New Roman"/>
          </w:rPr>
          <w:t>.</w:t>
        </w:r>
        <w:r w:rsidR="00D30819" w:rsidRPr="007A54FE">
          <w:rPr>
            <w:rStyle w:val="af"/>
            <w:rFonts w:ascii="Times New Roman" w:hAnsi="Times New Roman" w:cs="Times New Roman"/>
            <w:lang w:val="en-US"/>
          </w:rPr>
          <w:t>org</w:t>
        </w:r>
      </w:hyperlink>
      <w:r w:rsidR="00D30819" w:rsidRPr="00D308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по телефону </w:t>
      </w:r>
      <w:r w:rsidR="00C26080" w:rsidRPr="00A664BE">
        <w:rPr>
          <w:rFonts w:ascii="Times New Roman" w:hAnsi="Times New Roman" w:cs="Times New Roman"/>
        </w:rPr>
        <w:t>+996</w:t>
      </w:r>
      <w:r w:rsidR="00C26080">
        <w:rPr>
          <w:rFonts w:ascii="Times New Roman" w:hAnsi="Times New Roman" w:cs="Times New Roman"/>
          <w:lang w:val="en-US"/>
        </w:rPr>
        <w:t> </w:t>
      </w:r>
      <w:r w:rsidR="0000054D">
        <w:rPr>
          <w:rFonts w:ascii="Times New Roman" w:hAnsi="Times New Roman" w:cs="Times New Roman"/>
        </w:rPr>
        <w:t>(</w:t>
      </w:r>
      <w:r w:rsidR="00C26080" w:rsidRPr="00A664BE">
        <w:rPr>
          <w:rFonts w:ascii="Times New Roman" w:hAnsi="Times New Roman" w:cs="Times New Roman"/>
        </w:rPr>
        <w:t>312</w:t>
      </w:r>
      <w:r w:rsidR="0000054D">
        <w:rPr>
          <w:rFonts w:ascii="Times New Roman" w:hAnsi="Times New Roman" w:cs="Times New Roman"/>
        </w:rPr>
        <w:t>)</w:t>
      </w:r>
      <w:r w:rsidR="00C26080" w:rsidRPr="00A664BE">
        <w:rPr>
          <w:rFonts w:ascii="Times New Roman" w:hAnsi="Times New Roman" w:cs="Times New Roman"/>
        </w:rPr>
        <w:t xml:space="preserve"> 650120 (</w:t>
      </w:r>
      <w:r w:rsidR="00723F4F">
        <w:rPr>
          <w:rFonts w:ascii="Times New Roman" w:hAnsi="Times New Roman" w:cs="Times New Roman"/>
        </w:rPr>
        <w:t>добавочный номер</w:t>
      </w:r>
      <w:r w:rsidR="00C26080" w:rsidRPr="00A664BE">
        <w:rPr>
          <w:rFonts w:ascii="Times New Roman" w:hAnsi="Times New Roman" w:cs="Times New Roman"/>
        </w:rPr>
        <w:t xml:space="preserve"> 164)</w:t>
      </w:r>
      <w:r w:rsidR="002607C7">
        <w:rPr>
          <w:rFonts w:ascii="Times New Roman" w:hAnsi="Times New Roman" w:cs="Times New Roman"/>
        </w:rPr>
        <w:t xml:space="preserve">. </w:t>
      </w:r>
    </w:p>
    <w:p w14:paraId="0BD3F176" w14:textId="1FD10DD0" w:rsidR="000C0349" w:rsidRDefault="000C0349" w:rsidP="000C0349">
      <w:pPr>
        <w:tabs>
          <w:tab w:val="num" w:pos="387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  <w:u w:val="single"/>
        </w:rPr>
        <w:t>Важное</w:t>
      </w:r>
      <w:r w:rsidRPr="00EC53EE"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noProof/>
          <w:u w:val="single"/>
        </w:rPr>
        <w:t>замечание</w:t>
      </w:r>
      <w:r w:rsidRPr="00EC53EE">
        <w:rPr>
          <w:rFonts w:ascii="Times New Roman" w:hAnsi="Times New Roman" w:cs="Times New Roman"/>
          <w:b/>
          <w:bCs/>
          <w:noProof/>
          <w:u w:val="single"/>
        </w:rPr>
        <w:t>!</w:t>
      </w:r>
      <w:r w:rsidRPr="00EC53EE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Проектные заявки</w:t>
      </w:r>
      <w:r w:rsidR="00917EF3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поданные на конкурс</w:t>
      </w:r>
      <w:r w:rsidR="00917EF3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не возвращаются и не рецензируются.  </w:t>
      </w:r>
    </w:p>
    <w:p w14:paraId="12A62B33" w14:textId="635C334B" w:rsidR="000C0349" w:rsidRDefault="000C0349" w:rsidP="00A664BE">
      <w:pPr>
        <w:jc w:val="both"/>
        <w:rPr>
          <w:rFonts w:ascii="Times New Roman" w:hAnsi="Times New Roman" w:cs="Times New Roman"/>
        </w:rPr>
      </w:pPr>
    </w:p>
    <w:p w14:paraId="6328A6A0" w14:textId="298D34EC" w:rsidR="00031C69" w:rsidRDefault="00031C69" w:rsidP="00A664BE">
      <w:pPr>
        <w:jc w:val="both"/>
        <w:rPr>
          <w:rFonts w:ascii="Times New Roman" w:hAnsi="Times New Roman" w:cs="Times New Roman"/>
        </w:rPr>
      </w:pPr>
    </w:p>
    <w:p w14:paraId="293411AF" w14:textId="77777777" w:rsidR="00031C69" w:rsidRPr="00A664BE" w:rsidRDefault="00031C69" w:rsidP="00A664BE">
      <w:pPr>
        <w:jc w:val="both"/>
        <w:rPr>
          <w:rFonts w:ascii="Times New Roman" w:hAnsi="Times New Roman" w:cs="Times New Roman"/>
        </w:rPr>
      </w:pPr>
    </w:p>
    <w:p w14:paraId="074934FD" w14:textId="0AA66B2A" w:rsidR="00890174" w:rsidRPr="00C14962" w:rsidRDefault="123142B3" w:rsidP="123142B3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123142B3">
        <w:rPr>
          <w:rFonts w:ascii="Times New Roman" w:hAnsi="Times New Roman" w:cs="Times New Roman"/>
          <w:b/>
          <w:bCs/>
        </w:rPr>
        <w:lastRenderedPageBreak/>
        <w:t>VI. КРИТЕРИИ</w:t>
      </w:r>
      <w:r w:rsidRPr="00C14962">
        <w:rPr>
          <w:rFonts w:ascii="Times New Roman" w:hAnsi="Times New Roman" w:cs="Times New Roman"/>
          <w:b/>
          <w:bCs/>
        </w:rPr>
        <w:t xml:space="preserve"> </w:t>
      </w:r>
      <w:r w:rsidRPr="123142B3">
        <w:rPr>
          <w:rFonts w:ascii="Times New Roman" w:hAnsi="Times New Roman" w:cs="Times New Roman"/>
          <w:b/>
          <w:bCs/>
        </w:rPr>
        <w:t>ОТБОРА</w:t>
      </w:r>
      <w:r w:rsidRPr="00C14962">
        <w:rPr>
          <w:rFonts w:ascii="Times New Roman" w:hAnsi="Times New Roman" w:cs="Times New Roman"/>
          <w:b/>
          <w:bCs/>
        </w:rPr>
        <w:t xml:space="preserve"> </w:t>
      </w:r>
      <w:r w:rsidRPr="123142B3">
        <w:rPr>
          <w:rFonts w:ascii="Times New Roman" w:hAnsi="Times New Roman" w:cs="Times New Roman"/>
          <w:b/>
          <w:bCs/>
        </w:rPr>
        <w:t>ПРОЕКТА</w:t>
      </w:r>
    </w:p>
    <w:p w14:paraId="51DA49F7" w14:textId="316FBBCE" w:rsidR="00C10F05" w:rsidRPr="00C10F05" w:rsidRDefault="00C10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Проектные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предложения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будут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оцениваться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Национальным Координационным Комитетом ПМГ ГЭФ в Кыргызстане по следующим критериям: </w:t>
      </w:r>
    </w:p>
    <w:p w14:paraId="1AED4E47" w14:textId="77777777" w:rsidR="000A6E95" w:rsidRDefault="000A6E95" w:rsidP="000A6E95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подтвержденный потенциал заявителя, а также привлекаемых партнеров и специалистов, для успешной реализации проекта и достижения требуемых результатов.</w:t>
      </w:r>
    </w:p>
    <w:p w14:paraId="77938868" w14:textId="3A9614E6" w:rsidR="00F74FD1" w:rsidRDefault="000F7DD5" w:rsidP="00F74FD1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сбалансированность, </w:t>
      </w:r>
      <w:r w:rsidR="00930517">
        <w:rPr>
          <w:rFonts w:ascii="Times New Roman" w:hAnsi="Times New Roman" w:cs="Times New Roman"/>
        </w:rPr>
        <w:t>ц</w:t>
      </w:r>
      <w:r w:rsidR="00F74FD1">
        <w:rPr>
          <w:rFonts w:ascii="Times New Roman" w:hAnsi="Times New Roman" w:cs="Times New Roman"/>
        </w:rPr>
        <w:t>елостность</w:t>
      </w:r>
      <w:r w:rsidR="00930517">
        <w:rPr>
          <w:rFonts w:ascii="Times New Roman" w:hAnsi="Times New Roman" w:cs="Times New Roman"/>
        </w:rPr>
        <w:t>,</w:t>
      </w:r>
      <w:r w:rsidR="00F74FD1">
        <w:rPr>
          <w:rFonts w:ascii="Times New Roman" w:hAnsi="Times New Roman" w:cs="Times New Roman"/>
        </w:rPr>
        <w:t xml:space="preserve"> обоснованность </w:t>
      </w:r>
      <w:r w:rsidR="00930517">
        <w:rPr>
          <w:rFonts w:ascii="Times New Roman" w:hAnsi="Times New Roman" w:cs="Times New Roman"/>
        </w:rPr>
        <w:t xml:space="preserve">и реалистичность </w:t>
      </w:r>
      <w:r w:rsidR="00F74FD1">
        <w:rPr>
          <w:rFonts w:ascii="Times New Roman" w:hAnsi="Times New Roman" w:cs="Times New Roman"/>
        </w:rPr>
        <w:t>предлагаемых в проекте мер</w:t>
      </w:r>
      <w:r w:rsidR="00031C69">
        <w:rPr>
          <w:rFonts w:ascii="Times New Roman" w:hAnsi="Times New Roman" w:cs="Times New Roman"/>
        </w:rPr>
        <w:t xml:space="preserve"> и подходов</w:t>
      </w:r>
      <w:r w:rsidR="00F74FD1">
        <w:rPr>
          <w:rFonts w:ascii="Times New Roman" w:hAnsi="Times New Roman" w:cs="Times New Roman"/>
        </w:rPr>
        <w:t>;</w:t>
      </w:r>
    </w:p>
    <w:p w14:paraId="1EC426A3" w14:textId="2FAE1E72" w:rsidR="00ED7770" w:rsidRPr="001B6D7F" w:rsidRDefault="00F74FD1" w:rsidP="00F74FD1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1B6D7F">
        <w:rPr>
          <w:rFonts w:ascii="Times New Roman" w:hAnsi="Times New Roman" w:cs="Times New Roman"/>
        </w:rPr>
        <w:t>у</w:t>
      </w:r>
      <w:r w:rsidR="00917EF3" w:rsidRPr="001B6D7F">
        <w:rPr>
          <w:rFonts w:ascii="Times New Roman" w:hAnsi="Times New Roman" w:cs="Times New Roman"/>
        </w:rPr>
        <w:t>стойчивость результатов и воздействия проекта;</w:t>
      </w:r>
      <w:r w:rsidRPr="001B6D7F">
        <w:rPr>
          <w:rFonts w:ascii="Times New Roman" w:hAnsi="Times New Roman" w:cs="Times New Roman"/>
        </w:rPr>
        <w:t xml:space="preserve"> </w:t>
      </w:r>
    </w:p>
    <w:p w14:paraId="4F0356C1" w14:textId="7902A626" w:rsidR="00ED7770" w:rsidRDefault="00F74FD1" w:rsidP="00DE1FF0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D7770">
        <w:rPr>
          <w:rFonts w:ascii="Times New Roman" w:hAnsi="Times New Roman" w:cs="Times New Roman"/>
        </w:rPr>
        <w:t>нноваци</w:t>
      </w:r>
      <w:r w:rsidR="00917EF3">
        <w:rPr>
          <w:rFonts w:ascii="Times New Roman" w:hAnsi="Times New Roman" w:cs="Times New Roman"/>
        </w:rPr>
        <w:t>онность мер, предлагаемых в проекте;</w:t>
      </w:r>
    </w:p>
    <w:p w14:paraId="6536F6AC" w14:textId="374E537F" w:rsidR="00ED7770" w:rsidRPr="001B6D7F" w:rsidRDefault="00F563C2" w:rsidP="00DE1FF0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обоснованность и реалистичность предполагаемых расходов, указанных в бюджете проекта;</w:t>
      </w:r>
    </w:p>
    <w:p w14:paraId="6580870F" w14:textId="605CFAAD" w:rsidR="00CF12E3" w:rsidRDefault="00F74FD1" w:rsidP="00DE1FF0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3508D">
        <w:rPr>
          <w:rFonts w:ascii="Times New Roman" w:hAnsi="Times New Roman" w:cs="Times New Roman"/>
        </w:rPr>
        <w:t xml:space="preserve">беспечение участия молодежи, женщин и лиц с ограниченными возможностями здоровья </w:t>
      </w:r>
      <w:r w:rsidR="001B6D7F">
        <w:rPr>
          <w:rFonts w:ascii="Times New Roman" w:hAnsi="Times New Roman" w:cs="Times New Roman"/>
        </w:rPr>
        <w:t>при</w:t>
      </w:r>
      <w:r w:rsidR="00D3508D">
        <w:rPr>
          <w:rFonts w:ascii="Times New Roman" w:hAnsi="Times New Roman" w:cs="Times New Roman"/>
        </w:rPr>
        <w:t xml:space="preserve"> реализации ключевых </w:t>
      </w:r>
      <w:r w:rsidR="000C5F54">
        <w:rPr>
          <w:rFonts w:ascii="Times New Roman" w:hAnsi="Times New Roman" w:cs="Times New Roman"/>
        </w:rPr>
        <w:t xml:space="preserve">мероприятий </w:t>
      </w:r>
      <w:r w:rsidR="00D3508D">
        <w:rPr>
          <w:rFonts w:ascii="Times New Roman" w:hAnsi="Times New Roman" w:cs="Times New Roman"/>
        </w:rPr>
        <w:t xml:space="preserve">проекта. </w:t>
      </w:r>
      <w:bookmarkStart w:id="0" w:name="_GoBack"/>
      <w:bookmarkEnd w:id="0"/>
    </w:p>
    <w:p w14:paraId="38A923E1" w14:textId="77777777" w:rsidR="007E1962" w:rsidRPr="00F74FD1" w:rsidRDefault="007E1962" w:rsidP="00F74FD1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0A6E124" w14:textId="77777777" w:rsidR="006A049E" w:rsidRDefault="006A049E" w:rsidP="00917EF3">
      <w:pPr>
        <w:spacing w:after="0"/>
        <w:rPr>
          <w:rFonts w:ascii="Times New Roman" w:hAnsi="Times New Roman" w:cs="Times New Roman"/>
        </w:rPr>
      </w:pPr>
    </w:p>
    <w:p w14:paraId="54F90415" w14:textId="77777777" w:rsidR="00F618C5" w:rsidRPr="00F618C5" w:rsidRDefault="00F618C5" w:rsidP="00F618C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F618C5" w:rsidRPr="00F618C5" w:rsidSect="004D731D">
      <w:headerReference w:type="default" r:id="rId9"/>
      <w:footerReference w:type="default" r:id="rId10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686F" w14:textId="77777777" w:rsidR="00A52A6D" w:rsidRDefault="00A52A6D" w:rsidP="00D71D84">
      <w:pPr>
        <w:spacing w:after="0" w:line="240" w:lineRule="auto"/>
      </w:pPr>
      <w:r>
        <w:separator/>
      </w:r>
    </w:p>
  </w:endnote>
  <w:endnote w:type="continuationSeparator" w:id="0">
    <w:p w14:paraId="3F05BF3B" w14:textId="77777777" w:rsidR="00A52A6D" w:rsidRDefault="00A52A6D" w:rsidP="00D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B453B" w14:paraId="67E5928E" w14:textId="77777777" w:rsidTr="123142B3">
      <w:tc>
        <w:tcPr>
          <w:tcW w:w="3118" w:type="dxa"/>
        </w:tcPr>
        <w:p w14:paraId="20D88586" w14:textId="3D48DEF5" w:rsidR="00FB453B" w:rsidRDefault="00FB453B" w:rsidP="123142B3">
          <w:pPr>
            <w:pStyle w:val="af0"/>
            <w:ind w:left="-115"/>
          </w:pPr>
        </w:p>
      </w:tc>
      <w:tc>
        <w:tcPr>
          <w:tcW w:w="3118" w:type="dxa"/>
        </w:tcPr>
        <w:p w14:paraId="36BCD36D" w14:textId="2DA2A94D" w:rsidR="00FB453B" w:rsidRDefault="00FB453B" w:rsidP="123142B3">
          <w:pPr>
            <w:pStyle w:val="af0"/>
            <w:jc w:val="center"/>
          </w:pPr>
        </w:p>
      </w:tc>
      <w:tc>
        <w:tcPr>
          <w:tcW w:w="3118" w:type="dxa"/>
        </w:tcPr>
        <w:p w14:paraId="0024E2C1" w14:textId="735BA07D" w:rsidR="00FB453B" w:rsidRDefault="00FB453B" w:rsidP="123142B3">
          <w:pPr>
            <w:pStyle w:val="af0"/>
            <w:ind w:right="-115"/>
            <w:jc w:val="right"/>
          </w:pPr>
        </w:p>
      </w:tc>
    </w:tr>
  </w:tbl>
  <w:p w14:paraId="2AD3DB04" w14:textId="007998E6" w:rsidR="00FB453B" w:rsidRDefault="00FB453B" w:rsidP="123142B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1CA0C" w14:textId="77777777" w:rsidR="00A52A6D" w:rsidRDefault="00A52A6D" w:rsidP="00D71D84">
      <w:pPr>
        <w:spacing w:after="0" w:line="240" w:lineRule="auto"/>
      </w:pPr>
      <w:r>
        <w:separator/>
      </w:r>
    </w:p>
  </w:footnote>
  <w:footnote w:type="continuationSeparator" w:id="0">
    <w:p w14:paraId="68776DD4" w14:textId="77777777" w:rsidR="00A52A6D" w:rsidRDefault="00A52A6D" w:rsidP="00D7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1750" w14:textId="5511197B" w:rsidR="00FB453B" w:rsidRDefault="00FB453B" w:rsidP="008A5D9D">
    <w:pPr>
      <w:pStyle w:val="af0"/>
      <w:tabs>
        <w:tab w:val="clear" w:pos="4677"/>
        <w:tab w:val="clear" w:pos="9355"/>
        <w:tab w:val="left" w:pos="6024"/>
        <w:tab w:val="left" w:pos="8388"/>
      </w:tabs>
      <w:ind w:firstLine="2880"/>
    </w:pPr>
    <w:r w:rsidRPr="00AD29F8">
      <w:rPr>
        <w:noProof/>
      </w:rPr>
      <w:drawing>
        <wp:anchor distT="0" distB="0" distL="114300" distR="114300" simplePos="0" relativeHeight="251661312" behindDoc="0" locked="0" layoutInCell="1" allowOverlap="1" wp14:anchorId="60979211" wp14:editId="2D4882FB">
          <wp:simplePos x="0" y="0"/>
          <wp:positionH relativeFrom="column">
            <wp:posOffset>9525</wp:posOffset>
          </wp:positionH>
          <wp:positionV relativeFrom="paragraph">
            <wp:posOffset>-61849</wp:posOffset>
          </wp:positionV>
          <wp:extent cx="1775460" cy="541020"/>
          <wp:effectExtent l="0" t="0" r="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A2791E" wp14:editId="4D3BB8DD">
          <wp:simplePos x="0" y="0"/>
          <wp:positionH relativeFrom="column">
            <wp:posOffset>4852213</wp:posOffset>
          </wp:positionH>
          <wp:positionV relativeFrom="paragraph">
            <wp:posOffset>-99060</wp:posOffset>
          </wp:positionV>
          <wp:extent cx="497205" cy="579120"/>
          <wp:effectExtent l="0" t="0" r="0" b="0"/>
          <wp:wrapSquare wrapText="bothSides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C069AB" wp14:editId="35615728">
          <wp:simplePos x="0" y="0"/>
          <wp:positionH relativeFrom="column">
            <wp:posOffset>5535930</wp:posOffset>
          </wp:positionH>
          <wp:positionV relativeFrom="paragraph">
            <wp:posOffset>-161290</wp:posOffset>
          </wp:positionV>
          <wp:extent cx="409575" cy="876300"/>
          <wp:effectExtent l="0" t="0" r="9525" b="0"/>
          <wp:wrapSquare wrapText="bothSides"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C1D4C" w14:textId="77777777" w:rsidR="00FB453B" w:rsidRDefault="00FB453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3E6"/>
    <w:multiLevelType w:val="hybridMultilevel"/>
    <w:tmpl w:val="CD0E36B4"/>
    <w:lvl w:ilvl="0" w:tplc="80FE2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70F3"/>
    <w:multiLevelType w:val="hybridMultilevel"/>
    <w:tmpl w:val="C9009958"/>
    <w:lvl w:ilvl="0" w:tplc="ED56A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12B6"/>
    <w:multiLevelType w:val="hybridMultilevel"/>
    <w:tmpl w:val="2E40D85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E311A9"/>
    <w:multiLevelType w:val="singleLevel"/>
    <w:tmpl w:val="1BCCE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4" w15:restartNumberingAfterBreak="0">
    <w:nsid w:val="3E422291"/>
    <w:multiLevelType w:val="singleLevel"/>
    <w:tmpl w:val="3990B3B4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</w:abstractNum>
  <w:abstractNum w:abstractNumId="5" w15:restartNumberingAfterBreak="0">
    <w:nsid w:val="3F62538F"/>
    <w:multiLevelType w:val="hybridMultilevel"/>
    <w:tmpl w:val="7FA6A04E"/>
    <w:lvl w:ilvl="0" w:tplc="B784FB90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B20BAD"/>
    <w:multiLevelType w:val="hybridMultilevel"/>
    <w:tmpl w:val="4F9A2126"/>
    <w:lvl w:ilvl="0" w:tplc="04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30824"/>
    <w:multiLevelType w:val="hybridMultilevel"/>
    <w:tmpl w:val="1F1CB9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23241"/>
    <w:multiLevelType w:val="hybridMultilevel"/>
    <w:tmpl w:val="6E9830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74"/>
    <w:rsid w:val="00000337"/>
    <w:rsid w:val="0000054D"/>
    <w:rsid w:val="00006775"/>
    <w:rsid w:val="00017DA8"/>
    <w:rsid w:val="00026414"/>
    <w:rsid w:val="0003034C"/>
    <w:rsid w:val="00031C69"/>
    <w:rsid w:val="000327BC"/>
    <w:rsid w:val="00046680"/>
    <w:rsid w:val="00050BA1"/>
    <w:rsid w:val="00054B1E"/>
    <w:rsid w:val="000663F5"/>
    <w:rsid w:val="00072ACA"/>
    <w:rsid w:val="000A20DC"/>
    <w:rsid w:val="000A695E"/>
    <w:rsid w:val="000A6E95"/>
    <w:rsid w:val="000B2ABE"/>
    <w:rsid w:val="000B5BFA"/>
    <w:rsid w:val="000C0349"/>
    <w:rsid w:val="000C2D94"/>
    <w:rsid w:val="000C5F54"/>
    <w:rsid w:val="000D660D"/>
    <w:rsid w:val="000D721E"/>
    <w:rsid w:val="000E4B3A"/>
    <w:rsid w:val="000F48CF"/>
    <w:rsid w:val="000F7DD5"/>
    <w:rsid w:val="000F7FE2"/>
    <w:rsid w:val="00103C93"/>
    <w:rsid w:val="00107AC9"/>
    <w:rsid w:val="00115327"/>
    <w:rsid w:val="00125171"/>
    <w:rsid w:val="001261C9"/>
    <w:rsid w:val="001336F1"/>
    <w:rsid w:val="00133BFC"/>
    <w:rsid w:val="00136264"/>
    <w:rsid w:val="00151F91"/>
    <w:rsid w:val="00166279"/>
    <w:rsid w:val="0017129F"/>
    <w:rsid w:val="00173C08"/>
    <w:rsid w:val="00177E28"/>
    <w:rsid w:val="001A3AD0"/>
    <w:rsid w:val="001B1464"/>
    <w:rsid w:val="001B54D9"/>
    <w:rsid w:val="001B6D7F"/>
    <w:rsid w:val="001E769C"/>
    <w:rsid w:val="001F1985"/>
    <w:rsid w:val="002002A9"/>
    <w:rsid w:val="00200614"/>
    <w:rsid w:val="002173E7"/>
    <w:rsid w:val="00217B26"/>
    <w:rsid w:val="00221023"/>
    <w:rsid w:val="00222833"/>
    <w:rsid w:val="00222CDC"/>
    <w:rsid w:val="00241508"/>
    <w:rsid w:val="00245C79"/>
    <w:rsid w:val="0025104B"/>
    <w:rsid w:val="002607C7"/>
    <w:rsid w:val="00263957"/>
    <w:rsid w:val="0027366E"/>
    <w:rsid w:val="00283A7F"/>
    <w:rsid w:val="00294D70"/>
    <w:rsid w:val="002A0911"/>
    <w:rsid w:val="002A4EB6"/>
    <w:rsid w:val="002C08BA"/>
    <w:rsid w:val="002E6F64"/>
    <w:rsid w:val="003022A5"/>
    <w:rsid w:val="003040A3"/>
    <w:rsid w:val="00305ED0"/>
    <w:rsid w:val="00307F27"/>
    <w:rsid w:val="00310FB7"/>
    <w:rsid w:val="00317148"/>
    <w:rsid w:val="00321A5C"/>
    <w:rsid w:val="00331771"/>
    <w:rsid w:val="00333A5E"/>
    <w:rsid w:val="00335857"/>
    <w:rsid w:val="00341AC7"/>
    <w:rsid w:val="0034749D"/>
    <w:rsid w:val="003515F7"/>
    <w:rsid w:val="00352374"/>
    <w:rsid w:val="003527F9"/>
    <w:rsid w:val="003531AD"/>
    <w:rsid w:val="00380EF1"/>
    <w:rsid w:val="00385DCD"/>
    <w:rsid w:val="003955E3"/>
    <w:rsid w:val="003A6FC6"/>
    <w:rsid w:val="003B5799"/>
    <w:rsid w:val="003E10F7"/>
    <w:rsid w:val="003E6B2E"/>
    <w:rsid w:val="003F0C85"/>
    <w:rsid w:val="004050AA"/>
    <w:rsid w:val="00416F1F"/>
    <w:rsid w:val="00420536"/>
    <w:rsid w:val="004241FD"/>
    <w:rsid w:val="0042492B"/>
    <w:rsid w:val="004359AB"/>
    <w:rsid w:val="00435FE3"/>
    <w:rsid w:val="00443F48"/>
    <w:rsid w:val="0044435D"/>
    <w:rsid w:val="0045018F"/>
    <w:rsid w:val="00454BBD"/>
    <w:rsid w:val="0046187C"/>
    <w:rsid w:val="00466F69"/>
    <w:rsid w:val="00481041"/>
    <w:rsid w:val="0048492A"/>
    <w:rsid w:val="00486D25"/>
    <w:rsid w:val="0049478D"/>
    <w:rsid w:val="004A46D6"/>
    <w:rsid w:val="004A7E64"/>
    <w:rsid w:val="004C78AC"/>
    <w:rsid w:val="004C7F51"/>
    <w:rsid w:val="004D0327"/>
    <w:rsid w:val="004D21BD"/>
    <w:rsid w:val="004D5755"/>
    <w:rsid w:val="004D731D"/>
    <w:rsid w:val="004E068D"/>
    <w:rsid w:val="004E60F7"/>
    <w:rsid w:val="00500E18"/>
    <w:rsid w:val="00513BC5"/>
    <w:rsid w:val="0051719E"/>
    <w:rsid w:val="005172D4"/>
    <w:rsid w:val="0053420D"/>
    <w:rsid w:val="00534D18"/>
    <w:rsid w:val="0054265C"/>
    <w:rsid w:val="00542FE2"/>
    <w:rsid w:val="005442E1"/>
    <w:rsid w:val="00554023"/>
    <w:rsid w:val="00572187"/>
    <w:rsid w:val="00580CAF"/>
    <w:rsid w:val="00584498"/>
    <w:rsid w:val="00584ED9"/>
    <w:rsid w:val="00590830"/>
    <w:rsid w:val="00593606"/>
    <w:rsid w:val="00597935"/>
    <w:rsid w:val="005A0CAD"/>
    <w:rsid w:val="005D73BE"/>
    <w:rsid w:val="005F588E"/>
    <w:rsid w:val="005F68EE"/>
    <w:rsid w:val="0060484F"/>
    <w:rsid w:val="00607160"/>
    <w:rsid w:val="006133D4"/>
    <w:rsid w:val="00620163"/>
    <w:rsid w:val="00625670"/>
    <w:rsid w:val="00626CC7"/>
    <w:rsid w:val="00632D27"/>
    <w:rsid w:val="0064079F"/>
    <w:rsid w:val="00653EF0"/>
    <w:rsid w:val="006878D9"/>
    <w:rsid w:val="006943CE"/>
    <w:rsid w:val="006A049E"/>
    <w:rsid w:val="006A2A94"/>
    <w:rsid w:val="006A3572"/>
    <w:rsid w:val="006A6C7D"/>
    <w:rsid w:val="006D5E86"/>
    <w:rsid w:val="006E3DF1"/>
    <w:rsid w:val="006F387E"/>
    <w:rsid w:val="006F7964"/>
    <w:rsid w:val="007033B1"/>
    <w:rsid w:val="00710B8E"/>
    <w:rsid w:val="00711582"/>
    <w:rsid w:val="00717EA2"/>
    <w:rsid w:val="00723F4F"/>
    <w:rsid w:val="0073442A"/>
    <w:rsid w:val="00737AF7"/>
    <w:rsid w:val="00740B0A"/>
    <w:rsid w:val="00753817"/>
    <w:rsid w:val="00756FFA"/>
    <w:rsid w:val="0077083E"/>
    <w:rsid w:val="00777447"/>
    <w:rsid w:val="00786015"/>
    <w:rsid w:val="00790205"/>
    <w:rsid w:val="00790370"/>
    <w:rsid w:val="007A79A5"/>
    <w:rsid w:val="007B0486"/>
    <w:rsid w:val="007B0FAD"/>
    <w:rsid w:val="007B6F12"/>
    <w:rsid w:val="007C1EF7"/>
    <w:rsid w:val="007C5930"/>
    <w:rsid w:val="007D1A9E"/>
    <w:rsid w:val="007D5623"/>
    <w:rsid w:val="007E1962"/>
    <w:rsid w:val="007E2338"/>
    <w:rsid w:val="007E459E"/>
    <w:rsid w:val="007F4103"/>
    <w:rsid w:val="007F5403"/>
    <w:rsid w:val="00801C23"/>
    <w:rsid w:val="00806753"/>
    <w:rsid w:val="00811BE7"/>
    <w:rsid w:val="00813F0E"/>
    <w:rsid w:val="0081792F"/>
    <w:rsid w:val="00823853"/>
    <w:rsid w:val="00843749"/>
    <w:rsid w:val="008608D5"/>
    <w:rsid w:val="00862D04"/>
    <w:rsid w:val="00863F0D"/>
    <w:rsid w:val="00873F52"/>
    <w:rsid w:val="00890174"/>
    <w:rsid w:val="008A04BA"/>
    <w:rsid w:val="008A16BE"/>
    <w:rsid w:val="008A5D9D"/>
    <w:rsid w:val="008B78FA"/>
    <w:rsid w:val="008C0D03"/>
    <w:rsid w:val="008D5097"/>
    <w:rsid w:val="008F4C40"/>
    <w:rsid w:val="00917EF3"/>
    <w:rsid w:val="009265E4"/>
    <w:rsid w:val="00930517"/>
    <w:rsid w:val="009319E7"/>
    <w:rsid w:val="00931CD8"/>
    <w:rsid w:val="00932F63"/>
    <w:rsid w:val="00937B4A"/>
    <w:rsid w:val="009427A0"/>
    <w:rsid w:val="00944E1E"/>
    <w:rsid w:val="00952BEC"/>
    <w:rsid w:val="00962DE2"/>
    <w:rsid w:val="009678A6"/>
    <w:rsid w:val="00984170"/>
    <w:rsid w:val="009B07D5"/>
    <w:rsid w:val="009B212F"/>
    <w:rsid w:val="009C16F9"/>
    <w:rsid w:val="009E5A3A"/>
    <w:rsid w:val="009F5865"/>
    <w:rsid w:val="00A0005E"/>
    <w:rsid w:val="00A02ED0"/>
    <w:rsid w:val="00A11796"/>
    <w:rsid w:val="00A12CB5"/>
    <w:rsid w:val="00A21F45"/>
    <w:rsid w:val="00A222D5"/>
    <w:rsid w:val="00A23F86"/>
    <w:rsid w:val="00A264CD"/>
    <w:rsid w:val="00A316B2"/>
    <w:rsid w:val="00A32FD9"/>
    <w:rsid w:val="00A419F1"/>
    <w:rsid w:val="00A524B6"/>
    <w:rsid w:val="00A52A6D"/>
    <w:rsid w:val="00A64140"/>
    <w:rsid w:val="00A660C9"/>
    <w:rsid w:val="00A664BE"/>
    <w:rsid w:val="00A7388E"/>
    <w:rsid w:val="00A76819"/>
    <w:rsid w:val="00A834DD"/>
    <w:rsid w:val="00A84FD0"/>
    <w:rsid w:val="00A867FB"/>
    <w:rsid w:val="00A87818"/>
    <w:rsid w:val="00A87D24"/>
    <w:rsid w:val="00AA607C"/>
    <w:rsid w:val="00AA7406"/>
    <w:rsid w:val="00AB56E2"/>
    <w:rsid w:val="00AB7D96"/>
    <w:rsid w:val="00AC3BF1"/>
    <w:rsid w:val="00AE54D0"/>
    <w:rsid w:val="00B00B39"/>
    <w:rsid w:val="00B16D96"/>
    <w:rsid w:val="00B175DF"/>
    <w:rsid w:val="00B23964"/>
    <w:rsid w:val="00B27BA0"/>
    <w:rsid w:val="00B3196C"/>
    <w:rsid w:val="00B3517B"/>
    <w:rsid w:val="00B41FCE"/>
    <w:rsid w:val="00B61D7D"/>
    <w:rsid w:val="00B87EBF"/>
    <w:rsid w:val="00BB5A83"/>
    <w:rsid w:val="00BC6551"/>
    <w:rsid w:val="00BD0235"/>
    <w:rsid w:val="00BD4D14"/>
    <w:rsid w:val="00BD54A0"/>
    <w:rsid w:val="00BE652B"/>
    <w:rsid w:val="00BF4865"/>
    <w:rsid w:val="00BF556E"/>
    <w:rsid w:val="00BF5C34"/>
    <w:rsid w:val="00C10F05"/>
    <w:rsid w:val="00C1150F"/>
    <w:rsid w:val="00C14243"/>
    <w:rsid w:val="00C14962"/>
    <w:rsid w:val="00C15E25"/>
    <w:rsid w:val="00C2154A"/>
    <w:rsid w:val="00C26080"/>
    <w:rsid w:val="00C27470"/>
    <w:rsid w:val="00C304EC"/>
    <w:rsid w:val="00C326F9"/>
    <w:rsid w:val="00C335D0"/>
    <w:rsid w:val="00C358D6"/>
    <w:rsid w:val="00C362B0"/>
    <w:rsid w:val="00C721E7"/>
    <w:rsid w:val="00C87FC4"/>
    <w:rsid w:val="00CB069D"/>
    <w:rsid w:val="00CB740E"/>
    <w:rsid w:val="00CC1019"/>
    <w:rsid w:val="00CC7DEC"/>
    <w:rsid w:val="00CD04C1"/>
    <w:rsid w:val="00CD4FAD"/>
    <w:rsid w:val="00CE0620"/>
    <w:rsid w:val="00CE5EC2"/>
    <w:rsid w:val="00CE705D"/>
    <w:rsid w:val="00CF12E3"/>
    <w:rsid w:val="00CF1B06"/>
    <w:rsid w:val="00CF468F"/>
    <w:rsid w:val="00D06831"/>
    <w:rsid w:val="00D07471"/>
    <w:rsid w:val="00D17F00"/>
    <w:rsid w:val="00D25936"/>
    <w:rsid w:val="00D27731"/>
    <w:rsid w:val="00D3016E"/>
    <w:rsid w:val="00D30819"/>
    <w:rsid w:val="00D32F8E"/>
    <w:rsid w:val="00D34B7B"/>
    <w:rsid w:val="00D3508D"/>
    <w:rsid w:val="00D45368"/>
    <w:rsid w:val="00D64B97"/>
    <w:rsid w:val="00D65126"/>
    <w:rsid w:val="00D66680"/>
    <w:rsid w:val="00D71D84"/>
    <w:rsid w:val="00D901D8"/>
    <w:rsid w:val="00D956C4"/>
    <w:rsid w:val="00D963C5"/>
    <w:rsid w:val="00DA1A5C"/>
    <w:rsid w:val="00DA4CFD"/>
    <w:rsid w:val="00DC4E1F"/>
    <w:rsid w:val="00DD3D6A"/>
    <w:rsid w:val="00DD66C5"/>
    <w:rsid w:val="00DE1FF0"/>
    <w:rsid w:val="00DE7F2C"/>
    <w:rsid w:val="00DF3CFE"/>
    <w:rsid w:val="00DF4DA8"/>
    <w:rsid w:val="00E06221"/>
    <w:rsid w:val="00E06F23"/>
    <w:rsid w:val="00E12423"/>
    <w:rsid w:val="00E1393A"/>
    <w:rsid w:val="00E17985"/>
    <w:rsid w:val="00E21B18"/>
    <w:rsid w:val="00E262E4"/>
    <w:rsid w:val="00E34091"/>
    <w:rsid w:val="00E42D78"/>
    <w:rsid w:val="00E46E35"/>
    <w:rsid w:val="00E569D5"/>
    <w:rsid w:val="00E60751"/>
    <w:rsid w:val="00E61FB6"/>
    <w:rsid w:val="00E66411"/>
    <w:rsid w:val="00E67729"/>
    <w:rsid w:val="00E67F92"/>
    <w:rsid w:val="00E734D6"/>
    <w:rsid w:val="00E90C3B"/>
    <w:rsid w:val="00E91AF1"/>
    <w:rsid w:val="00E93291"/>
    <w:rsid w:val="00E968DB"/>
    <w:rsid w:val="00EA1E2A"/>
    <w:rsid w:val="00EA7846"/>
    <w:rsid w:val="00ED7770"/>
    <w:rsid w:val="00EE45C6"/>
    <w:rsid w:val="00EF2ED0"/>
    <w:rsid w:val="00F02B96"/>
    <w:rsid w:val="00F16A50"/>
    <w:rsid w:val="00F44426"/>
    <w:rsid w:val="00F50F77"/>
    <w:rsid w:val="00F563C2"/>
    <w:rsid w:val="00F618C5"/>
    <w:rsid w:val="00F66985"/>
    <w:rsid w:val="00F74AB3"/>
    <w:rsid w:val="00F74CA7"/>
    <w:rsid w:val="00F74FD1"/>
    <w:rsid w:val="00F953C8"/>
    <w:rsid w:val="00FB453B"/>
    <w:rsid w:val="00FB57FE"/>
    <w:rsid w:val="00FC2D60"/>
    <w:rsid w:val="00FC3C64"/>
    <w:rsid w:val="00FD1C29"/>
    <w:rsid w:val="00FD35FC"/>
    <w:rsid w:val="00FE0709"/>
    <w:rsid w:val="00FE2660"/>
    <w:rsid w:val="00FF01C3"/>
    <w:rsid w:val="00FF108A"/>
    <w:rsid w:val="00FF5C0B"/>
    <w:rsid w:val="1231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4044"/>
  <w15:chartTrackingRefBased/>
  <w15:docId w15:val="{8B00E52A-95D3-4E02-982C-E321DE15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Geneva 9,Font: Geneva 9,Boston 10,f,single space,footnote text,Footnote,otnote Text"/>
    <w:basedOn w:val="a"/>
    <w:link w:val="a4"/>
    <w:rsid w:val="00D7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aliases w:val="Geneva 9 Знак,Font: Geneva 9 Знак,Boston 10 Знак,f Знак,single space Знак,footnote text Знак,Footnote Знак,otnote Text Знак"/>
    <w:basedOn w:val="a0"/>
    <w:link w:val="a3"/>
    <w:rsid w:val="00D71D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aliases w:val="16 Point,Superscript 6 Point,Superscript 6 Point + 11 pt"/>
    <w:uiPriority w:val="99"/>
    <w:rsid w:val="00D71D84"/>
    <w:rPr>
      <w:vertAlign w:val="superscript"/>
    </w:rPr>
  </w:style>
  <w:style w:type="paragraph" w:styleId="a6">
    <w:name w:val="List Paragraph"/>
    <w:basedOn w:val="a"/>
    <w:uiPriority w:val="34"/>
    <w:qFormat/>
    <w:rsid w:val="0044435D"/>
    <w:pPr>
      <w:ind w:left="720"/>
      <w:contextualSpacing/>
    </w:pPr>
  </w:style>
  <w:style w:type="character" w:customStyle="1" w:styleId="a7">
    <w:name w:val="Основной текст_"/>
    <w:link w:val="2"/>
    <w:rsid w:val="00A21F4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7"/>
    <w:rsid w:val="00A21F45"/>
    <w:pPr>
      <w:widowControl w:val="0"/>
      <w:shd w:val="clear" w:color="auto" w:fill="FFFFFF"/>
      <w:spacing w:before="420" w:after="60" w:line="269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B6F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6F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6F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6F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6F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F1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C26080"/>
    <w:rPr>
      <w:color w:val="0563C1" w:themeColor="hyperlink"/>
      <w:u w:val="single"/>
    </w:rPr>
  </w:style>
  <w:style w:type="paragraph" w:styleId="af0">
    <w:name w:val="header"/>
    <w:basedOn w:val="a"/>
    <w:link w:val="af1"/>
    <w:unhideWhenUsed/>
    <w:rsid w:val="008A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5D9D"/>
  </w:style>
  <w:style w:type="paragraph" w:styleId="af2">
    <w:name w:val="footer"/>
    <w:basedOn w:val="a"/>
    <w:link w:val="af3"/>
    <w:uiPriority w:val="99"/>
    <w:unhideWhenUsed/>
    <w:rsid w:val="008A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A5D9D"/>
  </w:style>
  <w:style w:type="table" w:styleId="af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Unresolved Mention"/>
    <w:basedOn w:val="a0"/>
    <w:uiPriority w:val="99"/>
    <w:semiHidden/>
    <w:unhideWhenUsed/>
    <w:rsid w:val="00D30819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917EF3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qFormat/>
    <w:rsid w:val="00A316B2"/>
    <w:pPr>
      <w:widowControl w:val="0"/>
      <w:spacing w:after="0" w:line="240" w:lineRule="auto"/>
      <w:ind w:left="100"/>
    </w:pPr>
    <w:rPr>
      <w:rFonts w:ascii="Georgia" w:eastAsia="Georgia" w:hAnsi="Georgia"/>
      <w:sz w:val="20"/>
      <w:szCs w:val="20"/>
      <w:lang w:val="en-US"/>
    </w:rPr>
  </w:style>
  <w:style w:type="character" w:customStyle="1" w:styleId="af8">
    <w:name w:val="Основной текст Знак"/>
    <w:basedOn w:val="a0"/>
    <w:link w:val="af7"/>
    <w:uiPriority w:val="1"/>
    <w:rsid w:val="00A316B2"/>
    <w:rPr>
      <w:rFonts w:ascii="Georgia" w:eastAsia="Georgia" w:hAnsi="Georgia"/>
      <w:sz w:val="20"/>
      <w:szCs w:val="20"/>
      <w:lang w:val="en-US"/>
    </w:rPr>
  </w:style>
  <w:style w:type="paragraph" w:customStyle="1" w:styleId="21">
    <w:name w:val="Заголовок 21"/>
    <w:basedOn w:val="a"/>
    <w:uiPriority w:val="1"/>
    <w:qFormat/>
    <w:rsid w:val="00A32FD9"/>
    <w:pPr>
      <w:widowControl w:val="0"/>
      <w:spacing w:after="0" w:line="240" w:lineRule="auto"/>
      <w:ind w:left="820"/>
      <w:outlineLvl w:val="2"/>
    </w:pPr>
    <w:rPr>
      <w:rFonts w:ascii="Calibri" w:eastAsia="Calibri" w:hAnsi="Calibri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lanbek.sharshenkulov@und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rlanbeks@unop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png@01CE1446.883ED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Nurlanbek Sharshenkulov</dc:creator>
  <cp:keywords/>
  <dc:description/>
  <cp:lastModifiedBy>Nurlanbek Sharshenkulov</cp:lastModifiedBy>
  <cp:revision>7</cp:revision>
  <dcterms:created xsi:type="dcterms:W3CDTF">2020-02-25T12:39:00Z</dcterms:created>
  <dcterms:modified xsi:type="dcterms:W3CDTF">2020-02-27T13:43:00Z</dcterms:modified>
</cp:coreProperties>
</file>